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0655" w14:textId="77777777" w:rsidR="001F5F5F" w:rsidRPr="001F5F5F" w:rsidRDefault="001F5F5F" w:rsidP="001F5F5F">
      <w:pPr>
        <w:jc w:val="center"/>
        <w:rPr>
          <w:rFonts w:ascii="Arial" w:hAnsi="Arial" w:cs="Arial"/>
          <w:b/>
          <w:sz w:val="32"/>
        </w:rPr>
      </w:pPr>
      <w:r w:rsidRPr="001F5F5F">
        <w:rPr>
          <w:rFonts w:ascii="Arial" w:hAnsi="Arial" w:cs="Arial"/>
          <w:b/>
          <w:sz w:val="32"/>
        </w:rPr>
        <w:t>Feststellung</w:t>
      </w:r>
    </w:p>
    <w:p w14:paraId="0543CD57" w14:textId="77777777" w:rsidR="001F5F5F" w:rsidRPr="001F5F5F" w:rsidRDefault="001F5F5F" w:rsidP="001F5F5F">
      <w:pPr>
        <w:jc w:val="center"/>
        <w:rPr>
          <w:rFonts w:ascii="Arial" w:hAnsi="Arial" w:cs="Arial"/>
          <w:b/>
          <w:sz w:val="32"/>
        </w:rPr>
      </w:pPr>
      <w:r w:rsidRPr="001F5F5F">
        <w:rPr>
          <w:rFonts w:ascii="Arial" w:hAnsi="Arial" w:cs="Arial"/>
          <w:b/>
          <w:sz w:val="32"/>
        </w:rPr>
        <w:t>zur Datenschutz-Folgeabschätzung gem. Art. 35 DSGVO und</w:t>
      </w:r>
    </w:p>
    <w:p w14:paraId="152929CC" w14:textId="77777777" w:rsidR="001F5F5F" w:rsidRPr="001F5F5F" w:rsidRDefault="001F5F5F" w:rsidP="001F5F5F">
      <w:pPr>
        <w:jc w:val="center"/>
        <w:rPr>
          <w:rFonts w:ascii="Arial" w:hAnsi="Arial" w:cs="Arial"/>
          <w:b/>
          <w:sz w:val="32"/>
        </w:rPr>
      </w:pPr>
      <w:r w:rsidRPr="001F5F5F">
        <w:rPr>
          <w:rFonts w:ascii="Arial" w:hAnsi="Arial" w:cs="Arial"/>
          <w:b/>
          <w:sz w:val="32"/>
        </w:rPr>
        <w:t>zum Datenschutz-Beauftragten gem. Art. 37 DSGVO</w:t>
      </w:r>
    </w:p>
    <w:p w14:paraId="7B16EBF3" w14:textId="77777777" w:rsidR="00303C9B" w:rsidRDefault="00303C9B" w:rsidP="001F5F5F">
      <w:pPr>
        <w:jc w:val="center"/>
        <w:rPr>
          <w:rFonts w:ascii="Arial" w:hAnsi="Arial" w:cs="Arial"/>
          <w:sz w:val="24"/>
        </w:rPr>
      </w:pPr>
    </w:p>
    <w:p w14:paraId="11BC0C38" w14:textId="4767C939" w:rsidR="00E6046D" w:rsidRPr="00E6046D" w:rsidRDefault="00E6046D" w:rsidP="001F5F5F">
      <w:pPr>
        <w:jc w:val="center"/>
        <w:rPr>
          <w:rFonts w:ascii="Arial" w:hAnsi="Arial" w:cs="Arial"/>
          <w:sz w:val="24"/>
        </w:rPr>
      </w:pPr>
      <w:r w:rsidRPr="00E6046D">
        <w:rPr>
          <w:rFonts w:ascii="Arial" w:hAnsi="Arial" w:cs="Arial"/>
          <w:sz w:val="24"/>
        </w:rPr>
        <w:t xml:space="preserve">Version vom </w:t>
      </w:r>
      <w:r w:rsidR="00F81410" w:rsidRPr="00F81410">
        <w:rPr>
          <w:rFonts w:ascii="Arial" w:hAnsi="Arial" w:cs="Arial"/>
          <w:sz w:val="24"/>
          <w:highlight w:val="yellow"/>
        </w:rPr>
        <w:t>26.10.2020</w:t>
      </w:r>
    </w:p>
    <w:p w14:paraId="762D8DE5" w14:textId="77777777" w:rsidR="00E6046D" w:rsidRDefault="00E6046D"/>
    <w:p w14:paraId="5D7EC335" w14:textId="4B76072D" w:rsidR="00AD449D" w:rsidRDefault="00A96BC7" w:rsidP="000E3DBA">
      <w:pPr>
        <w:pStyle w:val="KeinLeerraum"/>
      </w:pPr>
      <w:bookmarkStart w:id="0" w:name="OLE_LINK7"/>
      <w:bookmarkStart w:id="1" w:name="OLE_LINK8"/>
      <w:r w:rsidRPr="00AA6552">
        <w:rPr>
          <w:b/>
          <w:u w:val="single"/>
        </w:rPr>
        <w:t>Verantwortlicher der Datenverarbeitung</w:t>
      </w:r>
    </w:p>
    <w:p w14:paraId="7345B4E1" w14:textId="77777777" w:rsidR="00AA6552" w:rsidRPr="001D4DEA" w:rsidRDefault="00AA6552" w:rsidP="000E3DBA">
      <w:pPr>
        <w:pStyle w:val="KeinLeerraum"/>
        <w:rPr>
          <w:lang w:val="de-AT"/>
        </w:rPr>
      </w:pPr>
    </w:p>
    <w:p w14:paraId="09E809EC" w14:textId="01C0E19C" w:rsidR="00A96BC7" w:rsidRPr="000E7F52" w:rsidRDefault="00B04F68" w:rsidP="000E3DBA">
      <w:pPr>
        <w:pStyle w:val="KeinLeerraum"/>
        <w:rPr>
          <w:lang w:val="de-AT"/>
        </w:rPr>
      </w:pPr>
      <w:r w:rsidRPr="00812C20">
        <w:rPr>
          <w:highlight w:val="yellow"/>
          <w:lang w:val="de-AT"/>
        </w:rPr>
        <w:t>&lt;Firma&gt;</w:t>
      </w:r>
    </w:p>
    <w:bookmarkEnd w:id="0"/>
    <w:bookmarkEnd w:id="1"/>
    <w:p w14:paraId="4BCA3B1E" w14:textId="325070C1" w:rsidR="000E3DBA" w:rsidRDefault="000E3DBA" w:rsidP="000E3DBA">
      <w:pPr>
        <w:pStyle w:val="KeinLeerraum"/>
      </w:pPr>
    </w:p>
    <w:p w14:paraId="74C94B75" w14:textId="77777777" w:rsidR="00206705" w:rsidRDefault="00EC09C3" w:rsidP="00EC09C3">
      <w:r>
        <w:t xml:space="preserve">Um festzustellen, ob für eine Datenverarbeitung in großem Umfang stattfindet oder ein hohes Risiko vorliegt, </w:t>
      </w:r>
      <w:r w:rsidR="00645180">
        <w:t xml:space="preserve">kann überprüft werden, ob die betroffene Verarbeitung </w:t>
      </w:r>
      <w:r w:rsidR="00B656B2">
        <w:t>in der Liste mit „</w:t>
      </w:r>
      <w:r w:rsidR="00B656B2" w:rsidRPr="00B656B2">
        <w:t>Ausnahmen von der Datenschutz-Folgenabschätzung</w:t>
      </w:r>
      <w:r w:rsidR="00B656B2">
        <w:t>“</w:t>
      </w:r>
      <w:r w:rsidR="00B656B2" w:rsidRPr="00B656B2">
        <w:t xml:space="preserve"> (DSFA-AV</w:t>
      </w:r>
      <w:r w:rsidR="00206705">
        <w:t xml:space="preserve">, </w:t>
      </w:r>
      <w:r w:rsidR="00206705" w:rsidRPr="00206705">
        <w:t>BGBl. II Nr. 108/2018</w:t>
      </w:r>
      <w:r w:rsidR="00206705">
        <w:t>) enthalten ist.</w:t>
      </w:r>
    </w:p>
    <w:p w14:paraId="213292B2" w14:textId="17615278" w:rsidR="00EC09C3" w:rsidRDefault="00206705" w:rsidP="00EC09C3">
      <w:r>
        <w:t xml:space="preserve">Sollte das nicht der Fall sein, </w:t>
      </w:r>
      <w:r w:rsidR="00EC09C3">
        <w:t>können 9 von der Art 29-Gruppe definierte Prüfkriterien herangezogen werden.</w:t>
      </w:r>
      <w:r w:rsidR="00F22B87">
        <w:t xml:space="preserve"> </w:t>
      </w:r>
      <w:r w:rsidR="00EC09C3">
        <w:t>Sind 2 oder mehr der Kriterien mit Ja zu beantworten, liegt für den betroffenen Verarbeitungsvorgang wahrscheinlich ein hohes Risiko vor, und es muss eine Datenschutzfolgeabschätzung durchgeführt werden.</w:t>
      </w:r>
    </w:p>
    <w:p w14:paraId="2C3279E0" w14:textId="77777777" w:rsidR="00EC09C3" w:rsidRDefault="00EC09C3" w:rsidP="00EC09C3">
      <w:r>
        <w:t>Die zu betrachtenden Verarbeitungen sind im separaten Verarbeitungsverzeichnis beschrieben.</w:t>
      </w:r>
    </w:p>
    <w:p w14:paraId="53027966" w14:textId="77777777" w:rsidR="00EC09C3" w:rsidRDefault="00EC09C3" w:rsidP="000E3DBA">
      <w:pPr>
        <w:pStyle w:val="KeinLeerraum"/>
      </w:pPr>
    </w:p>
    <w:p w14:paraId="18AB6DA5" w14:textId="70FC55F3" w:rsidR="00276525" w:rsidRPr="00A1116E" w:rsidRDefault="00276525" w:rsidP="000E3DBA">
      <w:pPr>
        <w:pStyle w:val="KeinLeerraum"/>
        <w:rPr>
          <w:b/>
          <w:u w:val="single"/>
        </w:rPr>
      </w:pPr>
      <w:r w:rsidRPr="00A1116E">
        <w:rPr>
          <w:b/>
          <w:u w:val="single"/>
        </w:rPr>
        <w:t>Datenschutz-Beauftragter</w:t>
      </w:r>
    </w:p>
    <w:p w14:paraId="297C91B7" w14:textId="77777777" w:rsidR="00AA6552" w:rsidRDefault="00AA6552" w:rsidP="00CC7F72">
      <w:pPr>
        <w:pStyle w:val="KeinLeerraum"/>
      </w:pPr>
    </w:p>
    <w:p w14:paraId="333D521D" w14:textId="77777777" w:rsidR="003F38E0" w:rsidRDefault="00F22B87" w:rsidP="00CC7F72">
      <w:pPr>
        <w:pStyle w:val="KeinLeerraum"/>
      </w:pPr>
      <w:r>
        <w:t xml:space="preserve">Es wird festgestellt, </w:t>
      </w:r>
      <w:r w:rsidR="00027A1B">
        <w:t>dass keine „umfangreiche“ Datenverarbeitung stattfindet</w:t>
      </w:r>
      <w:r w:rsidR="003F38E0">
        <w:t>.</w:t>
      </w:r>
    </w:p>
    <w:p w14:paraId="3CA4D6A3" w14:textId="77777777" w:rsidR="003A1DDF" w:rsidRDefault="003F38E0" w:rsidP="00CC7F72">
      <w:pPr>
        <w:pStyle w:val="KeinLeerraum"/>
      </w:pPr>
      <w:r>
        <w:t xml:space="preserve">Außerdem wird festgestellt, dass </w:t>
      </w:r>
      <w:r w:rsidR="0054313F">
        <w:t xml:space="preserve">sich der Verantwortliche nicht </w:t>
      </w:r>
      <w:r w:rsidR="0054313F" w:rsidRPr="0054313F">
        <w:t xml:space="preserve">primär mit der Verarbeitung von sensiblen Daten oder der regelmäßigen und systematischen Überwachung </w:t>
      </w:r>
      <w:r w:rsidR="0054313F">
        <w:t>beschäftigt</w:t>
      </w:r>
    </w:p>
    <w:p w14:paraId="32277341" w14:textId="74E01C2B" w:rsidR="00276525" w:rsidRDefault="003A1DDF" w:rsidP="00CC7F72">
      <w:pPr>
        <w:pStyle w:val="KeinLeerraum"/>
      </w:pPr>
      <w:r>
        <w:t xml:space="preserve">Daher ist </w:t>
      </w:r>
      <w:r w:rsidR="00CC7F72">
        <w:t>kein Datenschutz</w:t>
      </w:r>
      <w:r w:rsidR="00027A1B">
        <w:t>b</w:t>
      </w:r>
      <w:r w:rsidR="00CC7F72">
        <w:t>eauftragter zu benennen.</w:t>
      </w:r>
    </w:p>
    <w:p w14:paraId="29CE8917" w14:textId="77777777" w:rsidR="00814807" w:rsidRDefault="00814807" w:rsidP="00CC7F72">
      <w:pPr>
        <w:pStyle w:val="KeinLeerraum"/>
      </w:pPr>
    </w:p>
    <w:p w14:paraId="60B2E845" w14:textId="6FD25F89" w:rsidR="005B1413" w:rsidRPr="00DC6766" w:rsidRDefault="009E1B96" w:rsidP="000E3DBA">
      <w:pPr>
        <w:pStyle w:val="KeinLeerraum"/>
        <w:rPr>
          <w:b/>
        </w:rPr>
      </w:pPr>
      <w:r w:rsidRPr="00A1116E">
        <w:rPr>
          <w:b/>
          <w:u w:val="single"/>
        </w:rPr>
        <w:t>Datenschutz-Folgeabschätzung</w:t>
      </w:r>
      <w:r w:rsidR="006350A8">
        <w:rPr>
          <w:b/>
          <w:u w:val="single"/>
        </w:rPr>
        <w:t xml:space="preserve"> </w:t>
      </w:r>
      <w:r w:rsidR="00DC6766" w:rsidRPr="00DC6766">
        <w:rPr>
          <w:b/>
          <w:highlight w:val="cyan"/>
        </w:rPr>
        <w:t xml:space="preserve">(entweder den roten </w:t>
      </w:r>
      <w:proofErr w:type="gramStart"/>
      <w:r w:rsidR="00DC6766" w:rsidRPr="00DC6766">
        <w:rPr>
          <w:b/>
          <w:highlight w:val="cyan"/>
        </w:rPr>
        <w:t>Block,</w:t>
      </w:r>
      <w:proofErr w:type="gramEnd"/>
      <w:r w:rsidR="00DC6766" w:rsidRPr="00DC6766">
        <w:rPr>
          <w:b/>
          <w:highlight w:val="cyan"/>
        </w:rPr>
        <w:t xml:space="preserve"> oder den grünen)</w:t>
      </w:r>
    </w:p>
    <w:p w14:paraId="2BF68297" w14:textId="77777777" w:rsidR="00AA6552" w:rsidRDefault="00AA6552" w:rsidP="000E3DBA">
      <w:pPr>
        <w:pStyle w:val="KeinLeerraum"/>
      </w:pPr>
    </w:p>
    <w:p w14:paraId="4E04169B" w14:textId="1D46974C" w:rsidR="00277E19" w:rsidRPr="006350A8" w:rsidRDefault="00277E19" w:rsidP="00A261C3">
      <w:pPr>
        <w:rPr>
          <w:color w:val="FF0000"/>
        </w:rPr>
      </w:pPr>
      <w:r w:rsidRPr="006350A8">
        <w:rPr>
          <w:color w:val="FF0000"/>
        </w:rPr>
        <w:t xml:space="preserve">Alle im Verfahrensverzeichnis aufgeführten Verarbeitungen </w:t>
      </w:r>
      <w:r w:rsidR="00D349F3" w:rsidRPr="006350A8">
        <w:rPr>
          <w:color w:val="FF0000"/>
        </w:rPr>
        <w:t xml:space="preserve">sind in der </w:t>
      </w:r>
      <w:r w:rsidR="00D349F3" w:rsidRPr="006350A8">
        <w:rPr>
          <w:color w:val="FF0000"/>
        </w:rPr>
        <w:t>Liste mit „Ausnahmen von der Datenschutz-Folgenabschätzung“ (DSFA-AV, BGBl. II Nr. 108/2018)</w:t>
      </w:r>
      <w:r w:rsidR="00D349F3" w:rsidRPr="006350A8">
        <w:rPr>
          <w:color w:val="FF0000"/>
        </w:rPr>
        <w:t xml:space="preserve"> enthalten.</w:t>
      </w:r>
    </w:p>
    <w:p w14:paraId="38270D6F" w14:textId="19E57812" w:rsidR="00D349F3" w:rsidRPr="006350A8" w:rsidRDefault="00D349F3" w:rsidP="00A261C3">
      <w:pPr>
        <w:rPr>
          <w:color w:val="FF0000"/>
        </w:rPr>
      </w:pPr>
      <w:r w:rsidRPr="006350A8">
        <w:rPr>
          <w:color w:val="FF0000"/>
        </w:rPr>
        <w:t>Eine Datenschutzfolgeabschätzung ist daher nicht nötig.</w:t>
      </w:r>
    </w:p>
    <w:p w14:paraId="0060CC8E" w14:textId="2F633385" w:rsidR="00F348C3" w:rsidRPr="006350A8" w:rsidRDefault="00F348C3" w:rsidP="00F348C3">
      <w:pPr>
        <w:rPr>
          <w:color w:val="00B050"/>
        </w:rPr>
      </w:pPr>
      <w:r w:rsidRPr="006350A8">
        <w:rPr>
          <w:color w:val="00B050"/>
        </w:rPr>
        <w:t>Die folgenden</w:t>
      </w:r>
      <w:r w:rsidRPr="006350A8">
        <w:rPr>
          <w:color w:val="00B050"/>
        </w:rPr>
        <w:t xml:space="preserve"> im Verfahrensverzeichnis aufgeführten Verarbeitungen sind in der Liste mit „Ausnahmen von der Datenschutz-Folgenabschätzung“ (DSFA-AV, BGBl. II Nr. 108/2018) enthalten</w:t>
      </w:r>
      <w:r w:rsidRPr="006350A8">
        <w:rPr>
          <w:color w:val="00B050"/>
        </w:rPr>
        <w:t>:</w:t>
      </w:r>
    </w:p>
    <w:p w14:paraId="0BBC492A" w14:textId="295561FD" w:rsidR="00F348C3" w:rsidRPr="007666E0" w:rsidRDefault="006A232A" w:rsidP="00F348C3">
      <w:pPr>
        <w:pStyle w:val="Listenabsatz"/>
        <w:numPr>
          <w:ilvl w:val="0"/>
          <w:numId w:val="1"/>
        </w:numPr>
        <w:rPr>
          <w:color w:val="00B050"/>
          <w:highlight w:val="yellow"/>
        </w:rPr>
      </w:pPr>
      <w:r w:rsidRPr="007666E0">
        <w:rPr>
          <w:color w:val="00B050"/>
          <w:highlight w:val="yellow"/>
        </w:rPr>
        <w:t>Führen einer Kunden- und Lieferantenliste</w:t>
      </w:r>
    </w:p>
    <w:p w14:paraId="4B9CEDA4" w14:textId="5B42CC44" w:rsidR="006A232A" w:rsidRPr="007666E0" w:rsidRDefault="006A232A" w:rsidP="00F348C3">
      <w:pPr>
        <w:pStyle w:val="Listenabsatz"/>
        <w:numPr>
          <w:ilvl w:val="0"/>
          <w:numId w:val="1"/>
        </w:numPr>
        <w:rPr>
          <w:color w:val="00B050"/>
          <w:highlight w:val="yellow"/>
        </w:rPr>
      </w:pPr>
      <w:r w:rsidRPr="007666E0">
        <w:rPr>
          <w:color w:val="00B050"/>
          <w:highlight w:val="yellow"/>
        </w:rPr>
        <w:t>Finanzbuchhaltung</w:t>
      </w:r>
    </w:p>
    <w:p w14:paraId="2CA334A1" w14:textId="446D0480" w:rsidR="006A232A" w:rsidRPr="007666E0" w:rsidRDefault="006A232A" w:rsidP="00F348C3">
      <w:pPr>
        <w:pStyle w:val="Listenabsatz"/>
        <w:numPr>
          <w:ilvl w:val="0"/>
          <w:numId w:val="1"/>
        </w:numPr>
        <w:rPr>
          <w:color w:val="00B050"/>
          <w:highlight w:val="yellow"/>
        </w:rPr>
      </w:pPr>
      <w:r w:rsidRPr="007666E0">
        <w:rPr>
          <w:color w:val="00B050"/>
          <w:highlight w:val="yellow"/>
        </w:rPr>
        <w:t>Betrieb einer Webseite</w:t>
      </w:r>
    </w:p>
    <w:p w14:paraId="25526AF6" w14:textId="32AF7D70" w:rsidR="006A232A" w:rsidRPr="007666E0" w:rsidRDefault="006A232A" w:rsidP="00F348C3">
      <w:pPr>
        <w:pStyle w:val="Listenabsatz"/>
        <w:numPr>
          <w:ilvl w:val="0"/>
          <w:numId w:val="1"/>
        </w:numPr>
        <w:rPr>
          <w:color w:val="00B050"/>
          <w:highlight w:val="yellow"/>
        </w:rPr>
      </w:pPr>
      <w:r w:rsidRPr="007666E0">
        <w:rPr>
          <w:color w:val="00B050"/>
          <w:highlight w:val="yellow"/>
        </w:rPr>
        <w:t>…..</w:t>
      </w:r>
    </w:p>
    <w:p w14:paraId="5FE68900" w14:textId="1AB82282" w:rsidR="005B412B" w:rsidRPr="006350A8" w:rsidRDefault="00DA58CA" w:rsidP="006A232A">
      <w:pPr>
        <w:rPr>
          <w:color w:val="00B050"/>
        </w:rPr>
      </w:pPr>
      <w:r w:rsidRPr="006350A8">
        <w:rPr>
          <w:color w:val="00B050"/>
        </w:rPr>
        <w:t xml:space="preserve">Für die restlichen Verarbeitungen wurde anhand der </w:t>
      </w:r>
      <w:r w:rsidR="005A22C6" w:rsidRPr="006350A8">
        <w:rPr>
          <w:color w:val="00B050"/>
        </w:rPr>
        <w:t>Prüfkriterien der Art 29 Gruppe festgestellt, dass kein hohes Risiko besteht.</w:t>
      </w:r>
      <w:r w:rsidR="006604CF" w:rsidRPr="006350A8">
        <w:rPr>
          <w:color w:val="00B050"/>
        </w:rPr>
        <w:t xml:space="preserve"> </w:t>
      </w:r>
      <w:r w:rsidR="005B412B" w:rsidRPr="006350A8">
        <w:rPr>
          <w:color w:val="00B050"/>
        </w:rPr>
        <w:t>Daher ist in Summe keine Datenschutzfolgeabschätzung notwendig</w:t>
      </w:r>
    </w:p>
    <w:p w14:paraId="1A53E6C9" w14:textId="245FD7EF" w:rsidR="00AD449D" w:rsidRPr="006350A8" w:rsidRDefault="009E1B96" w:rsidP="006604CF">
      <w:pPr>
        <w:pStyle w:val="KeinLeerraum"/>
        <w:rPr>
          <w:color w:val="00B050"/>
        </w:rPr>
      </w:pPr>
      <w:r w:rsidRPr="006350A8">
        <w:rPr>
          <w:color w:val="00B050"/>
        </w:rPr>
        <w:t>Bei</w:t>
      </w:r>
      <w:r w:rsidR="00762AE1" w:rsidRPr="006350A8">
        <w:rPr>
          <w:color w:val="00B050"/>
        </w:rPr>
        <w:t>de Einschätz</w:t>
      </w:r>
      <w:r w:rsidR="00DA0956" w:rsidRPr="006350A8">
        <w:rPr>
          <w:color w:val="00B050"/>
        </w:rPr>
        <w:t>ungen basieren auf den in der folgenden Tabelle aufgeführten Faktoren</w:t>
      </w:r>
      <w:r w:rsidR="00812C20" w:rsidRPr="006350A8">
        <w:rPr>
          <w:color w:val="00B050"/>
        </w:rPr>
        <w:t>:</w:t>
      </w:r>
    </w:p>
    <w:p w14:paraId="1FC97A59" w14:textId="77777777" w:rsidR="00AD449D" w:rsidRDefault="00AD449D">
      <w:pPr>
        <w:sectPr w:rsidR="00AD449D">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857"/>
        <w:gridCol w:w="1042"/>
        <w:gridCol w:w="1042"/>
        <w:gridCol w:w="1042"/>
        <w:gridCol w:w="1042"/>
        <w:gridCol w:w="1042"/>
        <w:gridCol w:w="1042"/>
        <w:gridCol w:w="1042"/>
        <w:gridCol w:w="1042"/>
        <w:gridCol w:w="1042"/>
        <w:gridCol w:w="1042"/>
      </w:tblGrid>
      <w:tr w:rsidR="00AD449D" w:rsidRPr="00AD449D" w14:paraId="37046C09" w14:textId="77777777" w:rsidTr="00AD449D">
        <w:trPr>
          <w:trHeight w:val="660"/>
        </w:trPr>
        <w:tc>
          <w:tcPr>
            <w:tcW w:w="8260" w:type="dxa"/>
            <w:noWrap/>
            <w:hideMark/>
          </w:tcPr>
          <w:p w14:paraId="0F676D32" w14:textId="77777777" w:rsidR="00AD449D" w:rsidRPr="00AD449D" w:rsidRDefault="00AD449D">
            <w:r w:rsidRPr="00AD449D">
              <w:lastRenderedPageBreak/>
              <w:t> </w:t>
            </w:r>
          </w:p>
        </w:tc>
        <w:tc>
          <w:tcPr>
            <w:tcW w:w="20400" w:type="dxa"/>
            <w:gridSpan w:val="10"/>
            <w:noWrap/>
            <w:hideMark/>
          </w:tcPr>
          <w:p w14:paraId="0DD4C7DF" w14:textId="77777777" w:rsidR="00AD449D" w:rsidRPr="00AD449D" w:rsidRDefault="00AD449D" w:rsidP="00AD449D">
            <w:pPr>
              <w:rPr>
                <w:b/>
                <w:bCs/>
              </w:rPr>
            </w:pPr>
            <w:r w:rsidRPr="00AD449D">
              <w:rPr>
                <w:b/>
                <w:bCs/>
              </w:rPr>
              <w:t>Verarbeitungsverfahren laut Verfahrensverzeichnis</w:t>
            </w:r>
          </w:p>
        </w:tc>
      </w:tr>
      <w:tr w:rsidR="00AD449D" w:rsidRPr="00AD449D" w14:paraId="50BFBD92" w14:textId="77777777" w:rsidTr="00AD449D">
        <w:trPr>
          <w:trHeight w:val="1515"/>
        </w:trPr>
        <w:tc>
          <w:tcPr>
            <w:tcW w:w="8260" w:type="dxa"/>
            <w:noWrap/>
            <w:hideMark/>
          </w:tcPr>
          <w:p w14:paraId="3FB16DAF" w14:textId="77777777" w:rsidR="00AD449D" w:rsidRPr="00AD449D" w:rsidRDefault="00AD449D">
            <w:pPr>
              <w:rPr>
                <w:b/>
                <w:bCs/>
              </w:rPr>
            </w:pPr>
            <w:r w:rsidRPr="00AD449D">
              <w:rPr>
                <w:b/>
                <w:bCs/>
              </w:rPr>
              <w:t>Risikokriterien</w:t>
            </w:r>
          </w:p>
        </w:tc>
        <w:tc>
          <w:tcPr>
            <w:tcW w:w="2040" w:type="dxa"/>
            <w:hideMark/>
          </w:tcPr>
          <w:p w14:paraId="14C9B94E" w14:textId="77777777" w:rsidR="00AD449D" w:rsidRPr="00AD449D" w:rsidRDefault="00AD449D" w:rsidP="00AD449D">
            <w:r w:rsidRPr="00AD449D">
              <w:t>Finanzbuchhaltung und Rechnungswesen</w:t>
            </w:r>
          </w:p>
        </w:tc>
        <w:tc>
          <w:tcPr>
            <w:tcW w:w="2040" w:type="dxa"/>
            <w:hideMark/>
          </w:tcPr>
          <w:p w14:paraId="19D699F0" w14:textId="77777777" w:rsidR="00AD449D" w:rsidRPr="00AD449D" w:rsidRDefault="00AD449D" w:rsidP="00AD449D">
            <w:r w:rsidRPr="00AD449D">
              <w:t>Personalverwaltung</w:t>
            </w:r>
          </w:p>
        </w:tc>
        <w:tc>
          <w:tcPr>
            <w:tcW w:w="2040" w:type="dxa"/>
            <w:hideMark/>
          </w:tcPr>
          <w:p w14:paraId="58DC534B" w14:textId="77777777" w:rsidR="00AD449D" w:rsidRPr="00AD449D" w:rsidRDefault="00AD449D" w:rsidP="00AD449D">
            <w:r w:rsidRPr="00AD449D">
              <w:t>Einkauf</w:t>
            </w:r>
          </w:p>
        </w:tc>
        <w:tc>
          <w:tcPr>
            <w:tcW w:w="2040" w:type="dxa"/>
            <w:hideMark/>
          </w:tcPr>
          <w:p w14:paraId="17744C8D" w14:textId="77777777" w:rsidR="00AD449D" w:rsidRPr="00AD449D" w:rsidRDefault="00AD449D" w:rsidP="00AD449D">
            <w:r w:rsidRPr="00AD449D">
              <w:t>Kundenbetreuung</w:t>
            </w:r>
          </w:p>
        </w:tc>
        <w:tc>
          <w:tcPr>
            <w:tcW w:w="2040" w:type="dxa"/>
            <w:hideMark/>
          </w:tcPr>
          <w:p w14:paraId="63A96AB4" w14:textId="77777777" w:rsidR="00AD449D" w:rsidRPr="00AD449D" w:rsidRDefault="00AD449D" w:rsidP="00AD449D">
            <w:r w:rsidRPr="00AD449D">
              <w:t>Versand eines Newsletters zu Marketingzwecken</w:t>
            </w:r>
          </w:p>
        </w:tc>
        <w:tc>
          <w:tcPr>
            <w:tcW w:w="2040" w:type="dxa"/>
            <w:hideMark/>
          </w:tcPr>
          <w:p w14:paraId="756F5F0B" w14:textId="77777777" w:rsidR="00AD449D" w:rsidRPr="00AD449D" w:rsidRDefault="00AD449D" w:rsidP="00AD449D">
            <w:r w:rsidRPr="00AD449D">
              <w:t>Betrieb einer Webseite zum Marketingzwecken und statistische Analyse der Nutzung</w:t>
            </w:r>
          </w:p>
        </w:tc>
        <w:tc>
          <w:tcPr>
            <w:tcW w:w="2040" w:type="dxa"/>
            <w:hideMark/>
          </w:tcPr>
          <w:p w14:paraId="4C9E192A" w14:textId="77777777" w:rsidR="00AD449D" w:rsidRPr="00AD449D" w:rsidRDefault="00AD449D" w:rsidP="00AD449D">
            <w:r w:rsidRPr="00AD449D">
              <w:t>Betrieb eines Webshops</w:t>
            </w:r>
          </w:p>
        </w:tc>
        <w:tc>
          <w:tcPr>
            <w:tcW w:w="2040" w:type="dxa"/>
            <w:hideMark/>
          </w:tcPr>
          <w:p w14:paraId="683836F3" w14:textId="77777777" w:rsidR="00AD449D" w:rsidRPr="00AD449D" w:rsidRDefault="00AD449D" w:rsidP="00AD449D">
            <w:r w:rsidRPr="00AD449D">
              <w:t>Logistik und Versand</w:t>
            </w:r>
          </w:p>
        </w:tc>
        <w:tc>
          <w:tcPr>
            <w:tcW w:w="2040" w:type="dxa"/>
            <w:hideMark/>
          </w:tcPr>
          <w:p w14:paraId="4FA0E82F" w14:textId="77777777" w:rsidR="00AD449D" w:rsidRPr="00AD449D" w:rsidRDefault="00AD449D" w:rsidP="00AD449D">
            <w:r w:rsidRPr="00AD449D">
              <w:t>Marketing</w:t>
            </w:r>
          </w:p>
        </w:tc>
        <w:tc>
          <w:tcPr>
            <w:tcW w:w="2040" w:type="dxa"/>
            <w:hideMark/>
          </w:tcPr>
          <w:p w14:paraId="6AF84018" w14:textId="77777777" w:rsidR="00AD449D" w:rsidRPr="00AD449D" w:rsidRDefault="00AD449D" w:rsidP="00AD449D">
            <w:r w:rsidRPr="00AD449D">
              <w:t>Datensicherung</w:t>
            </w:r>
          </w:p>
        </w:tc>
      </w:tr>
      <w:tr w:rsidR="00AD449D" w:rsidRPr="00AD449D" w14:paraId="56C05BDC" w14:textId="77777777" w:rsidTr="00AD449D">
        <w:trPr>
          <w:trHeight w:val="1770"/>
        </w:trPr>
        <w:tc>
          <w:tcPr>
            <w:tcW w:w="8260" w:type="dxa"/>
            <w:hideMark/>
          </w:tcPr>
          <w:p w14:paraId="66D876C2" w14:textId="77777777" w:rsidR="00AD449D" w:rsidRPr="00AD449D" w:rsidRDefault="00AD449D">
            <w:r w:rsidRPr="00AD449D">
              <w:t>Bewirkt der Verarbeitungsvorgang ein (potentielles) Bewerten oder Einstufen betroffener Personen (etwa das Erstellen von Profilen und Prognosen), insbesondere auf Grundlage von Aspekten, die die Arbeitsleistung, wirtschaftliche Lage, Gesundheit, persönliche Vorlieben oder Interessen, die Zuverlässigkeit oder das Verhalten, den Aufenthaltsort oder Ortswechsel der Person betreffen? Beispiel: Nutzer-Verhaltensprofile oder Marketingprofile durch Website-Analyse-Tools.</w:t>
            </w:r>
          </w:p>
        </w:tc>
        <w:tc>
          <w:tcPr>
            <w:tcW w:w="2040" w:type="dxa"/>
            <w:hideMark/>
          </w:tcPr>
          <w:p w14:paraId="1950DFD3" w14:textId="77777777" w:rsidR="00AD449D" w:rsidRPr="00AD449D" w:rsidRDefault="00AD449D" w:rsidP="00AD449D">
            <w:r w:rsidRPr="00AD449D">
              <w:t>Nein</w:t>
            </w:r>
          </w:p>
        </w:tc>
        <w:tc>
          <w:tcPr>
            <w:tcW w:w="2040" w:type="dxa"/>
            <w:hideMark/>
          </w:tcPr>
          <w:p w14:paraId="4EA751FB" w14:textId="77777777" w:rsidR="00AD449D" w:rsidRPr="00AD449D" w:rsidRDefault="00AD449D" w:rsidP="00AD449D">
            <w:r w:rsidRPr="00AD449D">
              <w:t>Nein</w:t>
            </w:r>
          </w:p>
        </w:tc>
        <w:tc>
          <w:tcPr>
            <w:tcW w:w="2040" w:type="dxa"/>
            <w:hideMark/>
          </w:tcPr>
          <w:p w14:paraId="0400EA19" w14:textId="77777777" w:rsidR="00AD449D" w:rsidRPr="00AD449D" w:rsidRDefault="00AD449D" w:rsidP="00AD449D">
            <w:r w:rsidRPr="00AD449D">
              <w:t>Nein</w:t>
            </w:r>
          </w:p>
        </w:tc>
        <w:tc>
          <w:tcPr>
            <w:tcW w:w="2040" w:type="dxa"/>
            <w:hideMark/>
          </w:tcPr>
          <w:p w14:paraId="32216161" w14:textId="77777777" w:rsidR="00AD449D" w:rsidRPr="00AD449D" w:rsidRDefault="00AD449D" w:rsidP="00AD449D">
            <w:r w:rsidRPr="00AD449D">
              <w:t>Nein</w:t>
            </w:r>
          </w:p>
        </w:tc>
        <w:tc>
          <w:tcPr>
            <w:tcW w:w="2040" w:type="dxa"/>
            <w:hideMark/>
          </w:tcPr>
          <w:p w14:paraId="45A184BA" w14:textId="77777777" w:rsidR="00AD449D" w:rsidRPr="00AD449D" w:rsidRDefault="00AD449D" w:rsidP="00AD449D">
            <w:r w:rsidRPr="00AD449D">
              <w:t>Nein</w:t>
            </w:r>
          </w:p>
        </w:tc>
        <w:tc>
          <w:tcPr>
            <w:tcW w:w="2040" w:type="dxa"/>
            <w:hideMark/>
          </w:tcPr>
          <w:p w14:paraId="606DC024" w14:textId="77777777" w:rsidR="00AD449D" w:rsidRPr="00AD449D" w:rsidRDefault="00AD449D" w:rsidP="00AD449D">
            <w:r w:rsidRPr="00AD449D">
              <w:t>Nein</w:t>
            </w:r>
          </w:p>
        </w:tc>
        <w:tc>
          <w:tcPr>
            <w:tcW w:w="2040" w:type="dxa"/>
            <w:hideMark/>
          </w:tcPr>
          <w:p w14:paraId="6D71067C" w14:textId="77777777" w:rsidR="00AD449D" w:rsidRPr="00AD449D" w:rsidRDefault="00AD449D" w:rsidP="00AD449D">
            <w:r w:rsidRPr="00AD449D">
              <w:t>Nein</w:t>
            </w:r>
          </w:p>
        </w:tc>
        <w:tc>
          <w:tcPr>
            <w:tcW w:w="2040" w:type="dxa"/>
            <w:hideMark/>
          </w:tcPr>
          <w:p w14:paraId="2412A1FC" w14:textId="77777777" w:rsidR="00AD449D" w:rsidRPr="00AD449D" w:rsidRDefault="00AD449D" w:rsidP="00AD449D">
            <w:r w:rsidRPr="00AD449D">
              <w:t>Nein</w:t>
            </w:r>
          </w:p>
        </w:tc>
        <w:tc>
          <w:tcPr>
            <w:tcW w:w="2040" w:type="dxa"/>
            <w:hideMark/>
          </w:tcPr>
          <w:p w14:paraId="79DCF96A" w14:textId="77777777" w:rsidR="00AD449D" w:rsidRPr="00AD449D" w:rsidRDefault="00AD449D" w:rsidP="00AD449D">
            <w:r w:rsidRPr="00AD449D">
              <w:t>Nein</w:t>
            </w:r>
          </w:p>
        </w:tc>
        <w:tc>
          <w:tcPr>
            <w:tcW w:w="2040" w:type="dxa"/>
            <w:hideMark/>
          </w:tcPr>
          <w:p w14:paraId="2D59528B" w14:textId="77777777" w:rsidR="00AD449D" w:rsidRPr="00AD449D" w:rsidRDefault="00AD449D" w:rsidP="00AD449D">
            <w:r w:rsidRPr="00AD449D">
              <w:t>Nein</w:t>
            </w:r>
          </w:p>
        </w:tc>
      </w:tr>
      <w:tr w:rsidR="00AD449D" w:rsidRPr="00AD449D" w14:paraId="4F995F5E" w14:textId="77777777" w:rsidTr="00AD449D">
        <w:trPr>
          <w:trHeight w:val="510"/>
        </w:trPr>
        <w:tc>
          <w:tcPr>
            <w:tcW w:w="8260" w:type="dxa"/>
            <w:hideMark/>
          </w:tcPr>
          <w:p w14:paraId="2C90FE0F" w14:textId="77777777" w:rsidR="00AD449D" w:rsidRPr="00AD449D" w:rsidRDefault="00AD449D">
            <w:r w:rsidRPr="00AD449D">
              <w:t>Beinhaltet der Verarbeitungsvorgang eine automatisierte Entscheidungsfindung mit Rechtswirkung oder ähnlich bedeutsamer Wirkung?</w:t>
            </w:r>
          </w:p>
        </w:tc>
        <w:tc>
          <w:tcPr>
            <w:tcW w:w="2040" w:type="dxa"/>
            <w:hideMark/>
          </w:tcPr>
          <w:p w14:paraId="516F57F2" w14:textId="77777777" w:rsidR="00AD449D" w:rsidRPr="00AD449D" w:rsidRDefault="00AD449D" w:rsidP="00AD449D">
            <w:r w:rsidRPr="00AD449D">
              <w:t>Nein</w:t>
            </w:r>
          </w:p>
        </w:tc>
        <w:tc>
          <w:tcPr>
            <w:tcW w:w="2040" w:type="dxa"/>
            <w:hideMark/>
          </w:tcPr>
          <w:p w14:paraId="378DB83B" w14:textId="77777777" w:rsidR="00AD449D" w:rsidRPr="00AD449D" w:rsidRDefault="00AD449D" w:rsidP="00AD449D">
            <w:r w:rsidRPr="00AD449D">
              <w:t>Nein</w:t>
            </w:r>
          </w:p>
        </w:tc>
        <w:tc>
          <w:tcPr>
            <w:tcW w:w="2040" w:type="dxa"/>
            <w:hideMark/>
          </w:tcPr>
          <w:p w14:paraId="52E176B1" w14:textId="77777777" w:rsidR="00AD449D" w:rsidRPr="00AD449D" w:rsidRDefault="00AD449D" w:rsidP="00AD449D">
            <w:r w:rsidRPr="00AD449D">
              <w:t>Nein</w:t>
            </w:r>
          </w:p>
        </w:tc>
        <w:tc>
          <w:tcPr>
            <w:tcW w:w="2040" w:type="dxa"/>
            <w:hideMark/>
          </w:tcPr>
          <w:p w14:paraId="2E93342D" w14:textId="77777777" w:rsidR="00AD449D" w:rsidRPr="00AD449D" w:rsidRDefault="00AD449D" w:rsidP="00AD449D">
            <w:r w:rsidRPr="00AD449D">
              <w:t>Nein</w:t>
            </w:r>
          </w:p>
        </w:tc>
        <w:tc>
          <w:tcPr>
            <w:tcW w:w="2040" w:type="dxa"/>
            <w:hideMark/>
          </w:tcPr>
          <w:p w14:paraId="60456DF3" w14:textId="77777777" w:rsidR="00AD449D" w:rsidRPr="00AD449D" w:rsidRDefault="00AD449D" w:rsidP="00AD449D">
            <w:r w:rsidRPr="00AD449D">
              <w:t>Nein</w:t>
            </w:r>
          </w:p>
        </w:tc>
        <w:tc>
          <w:tcPr>
            <w:tcW w:w="2040" w:type="dxa"/>
            <w:hideMark/>
          </w:tcPr>
          <w:p w14:paraId="6297E7AE" w14:textId="77777777" w:rsidR="00AD449D" w:rsidRPr="00AD449D" w:rsidRDefault="00AD449D" w:rsidP="00AD449D">
            <w:r w:rsidRPr="00AD449D">
              <w:t>Nein</w:t>
            </w:r>
          </w:p>
        </w:tc>
        <w:tc>
          <w:tcPr>
            <w:tcW w:w="2040" w:type="dxa"/>
            <w:hideMark/>
          </w:tcPr>
          <w:p w14:paraId="789FE755" w14:textId="77777777" w:rsidR="00AD449D" w:rsidRPr="00AD449D" w:rsidRDefault="00AD449D" w:rsidP="00AD449D">
            <w:r w:rsidRPr="00AD449D">
              <w:t>Nein</w:t>
            </w:r>
          </w:p>
        </w:tc>
        <w:tc>
          <w:tcPr>
            <w:tcW w:w="2040" w:type="dxa"/>
            <w:hideMark/>
          </w:tcPr>
          <w:p w14:paraId="297AA204" w14:textId="77777777" w:rsidR="00AD449D" w:rsidRPr="00AD449D" w:rsidRDefault="00AD449D" w:rsidP="00AD449D">
            <w:r w:rsidRPr="00AD449D">
              <w:t>Nein</w:t>
            </w:r>
          </w:p>
        </w:tc>
        <w:tc>
          <w:tcPr>
            <w:tcW w:w="2040" w:type="dxa"/>
            <w:hideMark/>
          </w:tcPr>
          <w:p w14:paraId="60A629ED" w14:textId="77777777" w:rsidR="00AD449D" w:rsidRPr="00AD449D" w:rsidRDefault="00AD449D" w:rsidP="00AD449D">
            <w:r w:rsidRPr="00AD449D">
              <w:t>Nein</w:t>
            </w:r>
          </w:p>
        </w:tc>
        <w:tc>
          <w:tcPr>
            <w:tcW w:w="2040" w:type="dxa"/>
            <w:hideMark/>
          </w:tcPr>
          <w:p w14:paraId="61A344F5" w14:textId="77777777" w:rsidR="00AD449D" w:rsidRPr="00AD449D" w:rsidRDefault="00AD449D" w:rsidP="00AD449D">
            <w:r w:rsidRPr="00AD449D">
              <w:t>Nein</w:t>
            </w:r>
          </w:p>
        </w:tc>
      </w:tr>
      <w:tr w:rsidR="00AD449D" w:rsidRPr="00AD449D" w14:paraId="0C29447A" w14:textId="77777777" w:rsidTr="00AD449D">
        <w:trPr>
          <w:trHeight w:val="765"/>
        </w:trPr>
        <w:tc>
          <w:tcPr>
            <w:tcW w:w="8260" w:type="dxa"/>
            <w:hideMark/>
          </w:tcPr>
          <w:p w14:paraId="49EC765C" w14:textId="77777777" w:rsidR="00AD449D" w:rsidRPr="00AD449D" w:rsidRDefault="00AD449D">
            <w:r w:rsidRPr="00AD449D">
              <w:lastRenderedPageBreak/>
              <w:t>Beinhaltet der Verarbeitungsvorgang möglicherweise eine systematische Überwachung, d.h. Vorgänge, die die Beobachtung, Überwachung oder Kontrolle betroffener Personen zum Ziel haben?</w:t>
            </w:r>
          </w:p>
        </w:tc>
        <w:tc>
          <w:tcPr>
            <w:tcW w:w="2040" w:type="dxa"/>
            <w:hideMark/>
          </w:tcPr>
          <w:p w14:paraId="0F857FC4" w14:textId="77777777" w:rsidR="00AD449D" w:rsidRPr="00AD449D" w:rsidRDefault="00AD449D" w:rsidP="00AD449D">
            <w:r w:rsidRPr="00AD449D">
              <w:t>Nein</w:t>
            </w:r>
          </w:p>
        </w:tc>
        <w:tc>
          <w:tcPr>
            <w:tcW w:w="2040" w:type="dxa"/>
            <w:hideMark/>
          </w:tcPr>
          <w:p w14:paraId="0F833B9A" w14:textId="77777777" w:rsidR="00AD449D" w:rsidRPr="00AD449D" w:rsidRDefault="00AD449D" w:rsidP="00AD449D">
            <w:r w:rsidRPr="00AD449D">
              <w:t>Nein</w:t>
            </w:r>
          </w:p>
        </w:tc>
        <w:tc>
          <w:tcPr>
            <w:tcW w:w="2040" w:type="dxa"/>
            <w:hideMark/>
          </w:tcPr>
          <w:p w14:paraId="38923BAB" w14:textId="77777777" w:rsidR="00AD449D" w:rsidRPr="00AD449D" w:rsidRDefault="00AD449D" w:rsidP="00AD449D">
            <w:r w:rsidRPr="00AD449D">
              <w:t>Nein</w:t>
            </w:r>
          </w:p>
        </w:tc>
        <w:tc>
          <w:tcPr>
            <w:tcW w:w="2040" w:type="dxa"/>
            <w:hideMark/>
          </w:tcPr>
          <w:p w14:paraId="5D07D5DA" w14:textId="77777777" w:rsidR="00AD449D" w:rsidRPr="00AD449D" w:rsidRDefault="00AD449D" w:rsidP="00AD449D">
            <w:r w:rsidRPr="00AD449D">
              <w:t>Nein</w:t>
            </w:r>
          </w:p>
        </w:tc>
        <w:tc>
          <w:tcPr>
            <w:tcW w:w="2040" w:type="dxa"/>
            <w:hideMark/>
          </w:tcPr>
          <w:p w14:paraId="10A3F805" w14:textId="77777777" w:rsidR="00AD449D" w:rsidRPr="00AD449D" w:rsidRDefault="00AD449D" w:rsidP="00AD449D">
            <w:r w:rsidRPr="00AD449D">
              <w:t>Nein</w:t>
            </w:r>
          </w:p>
        </w:tc>
        <w:tc>
          <w:tcPr>
            <w:tcW w:w="2040" w:type="dxa"/>
            <w:hideMark/>
          </w:tcPr>
          <w:p w14:paraId="7D6E99E6" w14:textId="77777777" w:rsidR="00AD449D" w:rsidRPr="00AD449D" w:rsidRDefault="00AD449D" w:rsidP="00AD449D">
            <w:r w:rsidRPr="00AD449D">
              <w:t>Nein</w:t>
            </w:r>
          </w:p>
        </w:tc>
        <w:tc>
          <w:tcPr>
            <w:tcW w:w="2040" w:type="dxa"/>
            <w:hideMark/>
          </w:tcPr>
          <w:p w14:paraId="171314B4" w14:textId="77777777" w:rsidR="00AD449D" w:rsidRPr="00AD449D" w:rsidRDefault="00AD449D" w:rsidP="00AD449D">
            <w:r w:rsidRPr="00AD449D">
              <w:t>Nein</w:t>
            </w:r>
          </w:p>
        </w:tc>
        <w:tc>
          <w:tcPr>
            <w:tcW w:w="2040" w:type="dxa"/>
            <w:hideMark/>
          </w:tcPr>
          <w:p w14:paraId="520DF284" w14:textId="77777777" w:rsidR="00AD449D" w:rsidRPr="00AD449D" w:rsidRDefault="00AD449D" w:rsidP="00AD449D">
            <w:r w:rsidRPr="00AD449D">
              <w:t>Nein</w:t>
            </w:r>
          </w:p>
        </w:tc>
        <w:tc>
          <w:tcPr>
            <w:tcW w:w="2040" w:type="dxa"/>
            <w:hideMark/>
          </w:tcPr>
          <w:p w14:paraId="7C1D8379" w14:textId="77777777" w:rsidR="00AD449D" w:rsidRPr="00AD449D" w:rsidRDefault="00AD449D" w:rsidP="00AD449D">
            <w:r w:rsidRPr="00AD449D">
              <w:t>Nein</w:t>
            </w:r>
          </w:p>
        </w:tc>
        <w:tc>
          <w:tcPr>
            <w:tcW w:w="2040" w:type="dxa"/>
            <w:hideMark/>
          </w:tcPr>
          <w:p w14:paraId="1349AAC7" w14:textId="77777777" w:rsidR="00AD449D" w:rsidRPr="00AD449D" w:rsidRDefault="00AD449D" w:rsidP="00AD449D">
            <w:r w:rsidRPr="00AD449D">
              <w:t>Nein</w:t>
            </w:r>
          </w:p>
        </w:tc>
      </w:tr>
      <w:tr w:rsidR="00AD449D" w:rsidRPr="00AD449D" w14:paraId="101F0586" w14:textId="77777777" w:rsidTr="00AD449D">
        <w:trPr>
          <w:trHeight w:val="2040"/>
        </w:trPr>
        <w:tc>
          <w:tcPr>
            <w:tcW w:w="8260" w:type="dxa"/>
            <w:hideMark/>
          </w:tcPr>
          <w:p w14:paraId="2634A7EE" w14:textId="77777777" w:rsidR="00AD449D" w:rsidRPr="00AD449D" w:rsidRDefault="00AD449D">
            <w:r w:rsidRPr="00AD449D">
              <w:t>Werden vertrauliche Daten oder höchst persönliche Daten verarbeitet? Beispiele: „Sensible Daten“, personenbezogene Daten über strafrechtliche Verurteilungen oder Straftaten; aber auch personenbezogene Daten, die mit häuslichen oder privaten Aktivitäten verknüpft sind (z.B. private elektronische Kommunikation), sich auf die Ausübung der Grundrechte auswirken (z.B. das Erfassen der Standortdaten, wodurch eine Verfolgung des Bewegungsverhaltens ermöglicht wird und den Schutz der Privatsphäre berühren kann) oder deren Nutzung möglicherweise ernsthafte Konsequenzen im Alltag der betroffenen Personen haben kann (z.B. Bankdaten, die für den Zahlungsbetrug missbraucht werden könnten)</w:t>
            </w:r>
          </w:p>
        </w:tc>
        <w:tc>
          <w:tcPr>
            <w:tcW w:w="2040" w:type="dxa"/>
            <w:hideMark/>
          </w:tcPr>
          <w:p w14:paraId="4D1B245C" w14:textId="77777777" w:rsidR="00AD449D" w:rsidRPr="00AD449D" w:rsidRDefault="00AD449D" w:rsidP="00AD449D">
            <w:r w:rsidRPr="00AD449D">
              <w:t>Nein</w:t>
            </w:r>
          </w:p>
        </w:tc>
        <w:tc>
          <w:tcPr>
            <w:tcW w:w="2040" w:type="dxa"/>
            <w:hideMark/>
          </w:tcPr>
          <w:p w14:paraId="254EC187" w14:textId="77777777" w:rsidR="00AD449D" w:rsidRPr="00AD449D" w:rsidRDefault="00AD449D" w:rsidP="00AD449D">
            <w:r w:rsidRPr="00AD449D">
              <w:t>Ja</w:t>
            </w:r>
          </w:p>
        </w:tc>
        <w:tc>
          <w:tcPr>
            <w:tcW w:w="2040" w:type="dxa"/>
            <w:hideMark/>
          </w:tcPr>
          <w:p w14:paraId="5963254B" w14:textId="77777777" w:rsidR="00AD449D" w:rsidRPr="00AD449D" w:rsidRDefault="00AD449D" w:rsidP="00AD449D">
            <w:r w:rsidRPr="00AD449D">
              <w:t>Nein</w:t>
            </w:r>
          </w:p>
        </w:tc>
        <w:tc>
          <w:tcPr>
            <w:tcW w:w="2040" w:type="dxa"/>
            <w:hideMark/>
          </w:tcPr>
          <w:p w14:paraId="4B9A9280" w14:textId="77777777" w:rsidR="00AD449D" w:rsidRPr="00AD449D" w:rsidRDefault="00AD449D" w:rsidP="00AD449D">
            <w:r w:rsidRPr="00AD449D">
              <w:t>Nein</w:t>
            </w:r>
          </w:p>
        </w:tc>
        <w:tc>
          <w:tcPr>
            <w:tcW w:w="2040" w:type="dxa"/>
            <w:hideMark/>
          </w:tcPr>
          <w:p w14:paraId="03F313B1" w14:textId="77777777" w:rsidR="00AD449D" w:rsidRPr="00AD449D" w:rsidRDefault="00AD449D" w:rsidP="00AD449D">
            <w:r w:rsidRPr="00AD449D">
              <w:t>Nein</w:t>
            </w:r>
          </w:p>
        </w:tc>
        <w:tc>
          <w:tcPr>
            <w:tcW w:w="2040" w:type="dxa"/>
            <w:hideMark/>
          </w:tcPr>
          <w:p w14:paraId="1F4722F4" w14:textId="77777777" w:rsidR="00AD449D" w:rsidRPr="00AD449D" w:rsidRDefault="00AD449D" w:rsidP="00AD449D">
            <w:r w:rsidRPr="00AD449D">
              <w:t>Nein</w:t>
            </w:r>
          </w:p>
        </w:tc>
        <w:tc>
          <w:tcPr>
            <w:tcW w:w="2040" w:type="dxa"/>
            <w:hideMark/>
          </w:tcPr>
          <w:p w14:paraId="0714A038" w14:textId="77777777" w:rsidR="00AD449D" w:rsidRPr="00AD449D" w:rsidRDefault="00AD449D" w:rsidP="00AD449D">
            <w:r w:rsidRPr="00AD449D">
              <w:t>Nein</w:t>
            </w:r>
          </w:p>
        </w:tc>
        <w:tc>
          <w:tcPr>
            <w:tcW w:w="2040" w:type="dxa"/>
            <w:hideMark/>
          </w:tcPr>
          <w:p w14:paraId="3D5332F3" w14:textId="77777777" w:rsidR="00AD449D" w:rsidRPr="00AD449D" w:rsidRDefault="00AD449D" w:rsidP="00AD449D">
            <w:r w:rsidRPr="00AD449D">
              <w:t>Nein</w:t>
            </w:r>
          </w:p>
        </w:tc>
        <w:tc>
          <w:tcPr>
            <w:tcW w:w="2040" w:type="dxa"/>
            <w:hideMark/>
          </w:tcPr>
          <w:p w14:paraId="3BD66D5E" w14:textId="77777777" w:rsidR="00AD449D" w:rsidRPr="00AD449D" w:rsidRDefault="00AD449D" w:rsidP="00AD449D">
            <w:r w:rsidRPr="00AD449D">
              <w:t>Nein</w:t>
            </w:r>
          </w:p>
        </w:tc>
        <w:tc>
          <w:tcPr>
            <w:tcW w:w="2040" w:type="dxa"/>
            <w:hideMark/>
          </w:tcPr>
          <w:p w14:paraId="2C2E87DD" w14:textId="77777777" w:rsidR="00AD449D" w:rsidRPr="00AD449D" w:rsidRDefault="00AD449D" w:rsidP="00AD449D">
            <w:r w:rsidRPr="00AD449D">
              <w:t>Nein</w:t>
            </w:r>
          </w:p>
        </w:tc>
      </w:tr>
      <w:tr w:rsidR="00AD449D" w:rsidRPr="00AD449D" w14:paraId="2FF0B289" w14:textId="77777777" w:rsidTr="00AD449D">
        <w:trPr>
          <w:trHeight w:val="255"/>
        </w:trPr>
        <w:tc>
          <w:tcPr>
            <w:tcW w:w="8260" w:type="dxa"/>
            <w:hideMark/>
          </w:tcPr>
          <w:p w14:paraId="1123B029" w14:textId="77777777" w:rsidR="00AD449D" w:rsidRPr="00AD449D" w:rsidRDefault="00AD449D">
            <w:r w:rsidRPr="00AD449D">
              <w:t>Erfolgt eine Datenverarbeitung in großem Umfang?</w:t>
            </w:r>
          </w:p>
        </w:tc>
        <w:tc>
          <w:tcPr>
            <w:tcW w:w="2040" w:type="dxa"/>
            <w:hideMark/>
          </w:tcPr>
          <w:p w14:paraId="2129DD81" w14:textId="77777777" w:rsidR="00AD449D" w:rsidRPr="00AD449D" w:rsidRDefault="00AD449D" w:rsidP="00AD449D">
            <w:r w:rsidRPr="00AD449D">
              <w:t>Nein</w:t>
            </w:r>
          </w:p>
        </w:tc>
        <w:tc>
          <w:tcPr>
            <w:tcW w:w="2040" w:type="dxa"/>
            <w:hideMark/>
          </w:tcPr>
          <w:p w14:paraId="5E2351B6" w14:textId="77777777" w:rsidR="00AD449D" w:rsidRPr="00AD449D" w:rsidRDefault="00AD449D" w:rsidP="00AD449D">
            <w:r w:rsidRPr="00AD449D">
              <w:t>Nein</w:t>
            </w:r>
          </w:p>
        </w:tc>
        <w:tc>
          <w:tcPr>
            <w:tcW w:w="2040" w:type="dxa"/>
            <w:hideMark/>
          </w:tcPr>
          <w:p w14:paraId="0C02A7A2" w14:textId="77777777" w:rsidR="00AD449D" w:rsidRPr="00AD449D" w:rsidRDefault="00AD449D" w:rsidP="00AD449D">
            <w:r w:rsidRPr="00AD449D">
              <w:t>Nein</w:t>
            </w:r>
          </w:p>
        </w:tc>
        <w:tc>
          <w:tcPr>
            <w:tcW w:w="2040" w:type="dxa"/>
            <w:hideMark/>
          </w:tcPr>
          <w:p w14:paraId="5CE5B6A2" w14:textId="77777777" w:rsidR="00AD449D" w:rsidRPr="00AD449D" w:rsidRDefault="00AD449D" w:rsidP="00AD449D">
            <w:r w:rsidRPr="00AD449D">
              <w:t>Nein</w:t>
            </w:r>
          </w:p>
        </w:tc>
        <w:tc>
          <w:tcPr>
            <w:tcW w:w="2040" w:type="dxa"/>
            <w:hideMark/>
          </w:tcPr>
          <w:p w14:paraId="739C5B4F" w14:textId="77777777" w:rsidR="00AD449D" w:rsidRPr="00AD449D" w:rsidRDefault="00AD449D" w:rsidP="00AD449D">
            <w:r w:rsidRPr="00AD449D">
              <w:t>Nein</w:t>
            </w:r>
          </w:p>
        </w:tc>
        <w:tc>
          <w:tcPr>
            <w:tcW w:w="2040" w:type="dxa"/>
            <w:hideMark/>
          </w:tcPr>
          <w:p w14:paraId="5067EC92" w14:textId="77777777" w:rsidR="00AD449D" w:rsidRPr="00AD449D" w:rsidRDefault="00AD449D" w:rsidP="00AD449D">
            <w:r w:rsidRPr="00AD449D">
              <w:t>Nein</w:t>
            </w:r>
          </w:p>
        </w:tc>
        <w:tc>
          <w:tcPr>
            <w:tcW w:w="2040" w:type="dxa"/>
            <w:hideMark/>
          </w:tcPr>
          <w:p w14:paraId="3DEB7515" w14:textId="77777777" w:rsidR="00AD449D" w:rsidRPr="00AD449D" w:rsidRDefault="00AD449D" w:rsidP="00AD449D">
            <w:r w:rsidRPr="00AD449D">
              <w:t>Nein</w:t>
            </w:r>
          </w:p>
        </w:tc>
        <w:tc>
          <w:tcPr>
            <w:tcW w:w="2040" w:type="dxa"/>
            <w:hideMark/>
          </w:tcPr>
          <w:p w14:paraId="0CF76A84" w14:textId="77777777" w:rsidR="00AD449D" w:rsidRPr="00AD449D" w:rsidRDefault="00AD449D" w:rsidP="00AD449D">
            <w:r w:rsidRPr="00AD449D">
              <w:t>Nein</w:t>
            </w:r>
          </w:p>
        </w:tc>
        <w:tc>
          <w:tcPr>
            <w:tcW w:w="2040" w:type="dxa"/>
            <w:hideMark/>
          </w:tcPr>
          <w:p w14:paraId="0ABE1329" w14:textId="77777777" w:rsidR="00AD449D" w:rsidRPr="00AD449D" w:rsidRDefault="00AD449D" w:rsidP="00AD449D">
            <w:r w:rsidRPr="00AD449D">
              <w:t>Nein</w:t>
            </w:r>
          </w:p>
        </w:tc>
        <w:tc>
          <w:tcPr>
            <w:tcW w:w="2040" w:type="dxa"/>
            <w:hideMark/>
          </w:tcPr>
          <w:p w14:paraId="38F1D121" w14:textId="77777777" w:rsidR="00AD449D" w:rsidRPr="00AD449D" w:rsidRDefault="00AD449D" w:rsidP="00AD449D">
            <w:r w:rsidRPr="00AD449D">
              <w:t>Nein</w:t>
            </w:r>
          </w:p>
        </w:tc>
      </w:tr>
      <w:tr w:rsidR="00AD449D" w:rsidRPr="00AD449D" w14:paraId="07378771" w14:textId="77777777" w:rsidTr="00AD449D">
        <w:trPr>
          <w:trHeight w:val="510"/>
        </w:trPr>
        <w:tc>
          <w:tcPr>
            <w:tcW w:w="8260" w:type="dxa"/>
            <w:hideMark/>
          </w:tcPr>
          <w:p w14:paraId="3FFDF98D" w14:textId="77777777" w:rsidR="00AD449D" w:rsidRPr="00AD449D" w:rsidRDefault="00AD449D" w:rsidP="00AD449D">
            <w:r w:rsidRPr="00AD449D">
              <w:t>Zahl der betroffenen Personen (entweder konkrete Anzahl oder als Anteil der entsprechenden Bevölkerungsgruppe)</w:t>
            </w:r>
          </w:p>
        </w:tc>
        <w:tc>
          <w:tcPr>
            <w:tcW w:w="2040" w:type="dxa"/>
            <w:hideMark/>
          </w:tcPr>
          <w:p w14:paraId="0D5B7084" w14:textId="77777777" w:rsidR="00AD449D" w:rsidRPr="00AD449D" w:rsidRDefault="00AD449D" w:rsidP="00AD449D">
            <w:r w:rsidRPr="00AD449D">
              <w:t>~500</w:t>
            </w:r>
          </w:p>
        </w:tc>
        <w:tc>
          <w:tcPr>
            <w:tcW w:w="2040" w:type="dxa"/>
            <w:hideMark/>
          </w:tcPr>
          <w:p w14:paraId="07F826B6" w14:textId="77777777" w:rsidR="00AD449D" w:rsidRPr="00AD449D" w:rsidRDefault="00AD449D" w:rsidP="00AD449D">
            <w:r w:rsidRPr="00AD449D">
              <w:t>1</w:t>
            </w:r>
          </w:p>
        </w:tc>
        <w:tc>
          <w:tcPr>
            <w:tcW w:w="2040" w:type="dxa"/>
            <w:hideMark/>
          </w:tcPr>
          <w:p w14:paraId="55F1D4C7" w14:textId="77777777" w:rsidR="00AD449D" w:rsidRPr="00AD449D" w:rsidRDefault="00AD449D" w:rsidP="00AD449D">
            <w:r w:rsidRPr="00AD449D">
              <w:t>~50</w:t>
            </w:r>
          </w:p>
        </w:tc>
        <w:tc>
          <w:tcPr>
            <w:tcW w:w="2040" w:type="dxa"/>
            <w:hideMark/>
          </w:tcPr>
          <w:p w14:paraId="397CCD21" w14:textId="77777777" w:rsidR="00AD449D" w:rsidRPr="00AD449D" w:rsidRDefault="00AD449D" w:rsidP="00AD449D">
            <w:r w:rsidRPr="00AD449D">
              <w:t>~200</w:t>
            </w:r>
          </w:p>
        </w:tc>
        <w:tc>
          <w:tcPr>
            <w:tcW w:w="2040" w:type="dxa"/>
            <w:hideMark/>
          </w:tcPr>
          <w:p w14:paraId="03D647FA" w14:textId="77777777" w:rsidR="00AD449D" w:rsidRPr="00AD449D" w:rsidRDefault="00AD449D" w:rsidP="00AD449D">
            <w:r w:rsidRPr="00AD449D">
              <w:t>~200</w:t>
            </w:r>
          </w:p>
        </w:tc>
        <w:tc>
          <w:tcPr>
            <w:tcW w:w="2040" w:type="dxa"/>
            <w:hideMark/>
          </w:tcPr>
          <w:p w14:paraId="4E940541" w14:textId="77777777" w:rsidR="00AD449D" w:rsidRPr="00AD449D" w:rsidRDefault="00AD449D" w:rsidP="00AD449D">
            <w:r w:rsidRPr="00AD449D">
              <w:t>~2000/Monat</w:t>
            </w:r>
          </w:p>
        </w:tc>
        <w:tc>
          <w:tcPr>
            <w:tcW w:w="2040" w:type="dxa"/>
            <w:hideMark/>
          </w:tcPr>
          <w:p w14:paraId="1F9A7ABD" w14:textId="77777777" w:rsidR="00AD449D" w:rsidRPr="00AD449D" w:rsidRDefault="00AD449D" w:rsidP="00AD449D">
            <w:r w:rsidRPr="00AD449D">
              <w:t>~20/Monat</w:t>
            </w:r>
          </w:p>
        </w:tc>
        <w:tc>
          <w:tcPr>
            <w:tcW w:w="2040" w:type="dxa"/>
            <w:hideMark/>
          </w:tcPr>
          <w:p w14:paraId="04635C43" w14:textId="77777777" w:rsidR="00AD449D" w:rsidRPr="00AD449D" w:rsidRDefault="00AD449D" w:rsidP="00AD449D">
            <w:r w:rsidRPr="00AD449D">
              <w:t>~500</w:t>
            </w:r>
          </w:p>
        </w:tc>
        <w:tc>
          <w:tcPr>
            <w:tcW w:w="2040" w:type="dxa"/>
            <w:hideMark/>
          </w:tcPr>
          <w:p w14:paraId="72D72145" w14:textId="77777777" w:rsidR="00AD449D" w:rsidRPr="00AD449D" w:rsidRDefault="00AD449D" w:rsidP="00AD449D">
            <w:r w:rsidRPr="00AD449D">
              <w:t>~200</w:t>
            </w:r>
          </w:p>
        </w:tc>
        <w:tc>
          <w:tcPr>
            <w:tcW w:w="2040" w:type="dxa"/>
            <w:hideMark/>
          </w:tcPr>
          <w:p w14:paraId="42245757" w14:textId="77777777" w:rsidR="00AD449D" w:rsidRPr="00AD449D" w:rsidRDefault="00AD449D" w:rsidP="00AD449D">
            <w:r w:rsidRPr="00AD449D">
              <w:t>~500</w:t>
            </w:r>
          </w:p>
        </w:tc>
      </w:tr>
      <w:tr w:rsidR="00AD449D" w:rsidRPr="00AD449D" w14:paraId="2FFB60C3" w14:textId="77777777" w:rsidTr="00AD449D">
        <w:trPr>
          <w:trHeight w:val="510"/>
        </w:trPr>
        <w:tc>
          <w:tcPr>
            <w:tcW w:w="8260" w:type="dxa"/>
            <w:hideMark/>
          </w:tcPr>
          <w:p w14:paraId="78539D90" w14:textId="77777777" w:rsidR="00AD449D" w:rsidRPr="00AD449D" w:rsidRDefault="00AD449D" w:rsidP="00AD449D">
            <w:r w:rsidRPr="00AD449D">
              <w:lastRenderedPageBreak/>
              <w:t>verarbeitete Datenmenge bzw. Bandbreite der unterschiedlichen verarbeiteten Datenelemente</w:t>
            </w:r>
          </w:p>
        </w:tc>
        <w:tc>
          <w:tcPr>
            <w:tcW w:w="2040" w:type="dxa"/>
            <w:hideMark/>
          </w:tcPr>
          <w:p w14:paraId="3AD0A143" w14:textId="704E871D" w:rsidR="00AD449D" w:rsidRPr="00AD449D" w:rsidRDefault="00E17B07" w:rsidP="00AD449D">
            <w:r>
              <w:t>Geringe Datenmenge</w:t>
            </w:r>
          </w:p>
        </w:tc>
        <w:tc>
          <w:tcPr>
            <w:tcW w:w="2040" w:type="dxa"/>
            <w:hideMark/>
          </w:tcPr>
          <w:p w14:paraId="70C75C3B" w14:textId="2A26A51F" w:rsidR="00AD449D" w:rsidRPr="00AD449D" w:rsidRDefault="00812C20" w:rsidP="00AD449D">
            <w:r>
              <w:t>Geringe Datenmenge</w:t>
            </w:r>
          </w:p>
        </w:tc>
        <w:tc>
          <w:tcPr>
            <w:tcW w:w="2040" w:type="dxa"/>
            <w:hideMark/>
          </w:tcPr>
          <w:p w14:paraId="2B2A3BEB" w14:textId="447706BB" w:rsidR="00AD449D" w:rsidRPr="00AD449D" w:rsidRDefault="00812C20" w:rsidP="00AD449D">
            <w:r>
              <w:t>Geringe Datenmenge</w:t>
            </w:r>
          </w:p>
        </w:tc>
        <w:tc>
          <w:tcPr>
            <w:tcW w:w="2040" w:type="dxa"/>
            <w:hideMark/>
          </w:tcPr>
          <w:p w14:paraId="0E498336" w14:textId="22CCB130" w:rsidR="00AD449D" w:rsidRPr="00AD449D" w:rsidRDefault="00812C20" w:rsidP="00AD449D">
            <w:r>
              <w:t>Geringe Datenmenge</w:t>
            </w:r>
          </w:p>
        </w:tc>
        <w:tc>
          <w:tcPr>
            <w:tcW w:w="2040" w:type="dxa"/>
            <w:hideMark/>
          </w:tcPr>
          <w:p w14:paraId="353B641E" w14:textId="67E1B5F1" w:rsidR="00AD449D" w:rsidRPr="00AD449D" w:rsidRDefault="00812C20" w:rsidP="00AD449D">
            <w:r>
              <w:t>Geringe Datenmenge</w:t>
            </w:r>
          </w:p>
        </w:tc>
        <w:tc>
          <w:tcPr>
            <w:tcW w:w="2040" w:type="dxa"/>
            <w:hideMark/>
          </w:tcPr>
          <w:p w14:paraId="427CA0E6" w14:textId="01EB5D86" w:rsidR="00AD449D" w:rsidRPr="00AD449D" w:rsidRDefault="00812C20" w:rsidP="00AD449D">
            <w:r>
              <w:t>Geringe Datenmenge</w:t>
            </w:r>
          </w:p>
        </w:tc>
        <w:tc>
          <w:tcPr>
            <w:tcW w:w="2040" w:type="dxa"/>
            <w:hideMark/>
          </w:tcPr>
          <w:p w14:paraId="423574C4" w14:textId="7E3A0505" w:rsidR="00AD449D" w:rsidRPr="00AD449D" w:rsidRDefault="00812C20" w:rsidP="00AD449D">
            <w:r>
              <w:t>Geringe Datenmenge</w:t>
            </w:r>
          </w:p>
        </w:tc>
        <w:tc>
          <w:tcPr>
            <w:tcW w:w="2040" w:type="dxa"/>
            <w:hideMark/>
          </w:tcPr>
          <w:p w14:paraId="17CD5B8C" w14:textId="22EB5FAC" w:rsidR="00AD449D" w:rsidRPr="00AD449D" w:rsidRDefault="00812C20" w:rsidP="00AD449D">
            <w:r>
              <w:t>Geringe Datenmenge</w:t>
            </w:r>
          </w:p>
        </w:tc>
        <w:tc>
          <w:tcPr>
            <w:tcW w:w="2040" w:type="dxa"/>
            <w:hideMark/>
          </w:tcPr>
          <w:p w14:paraId="3C3DC341" w14:textId="42EC2EAE" w:rsidR="00AD449D" w:rsidRPr="00AD449D" w:rsidRDefault="00812C20" w:rsidP="00AD449D">
            <w:r>
              <w:t>Geringe Datenmenge</w:t>
            </w:r>
          </w:p>
        </w:tc>
        <w:tc>
          <w:tcPr>
            <w:tcW w:w="2040" w:type="dxa"/>
            <w:hideMark/>
          </w:tcPr>
          <w:p w14:paraId="287873B3" w14:textId="7B98D1F3" w:rsidR="00AD449D" w:rsidRPr="00AD449D" w:rsidRDefault="00812C20" w:rsidP="00AD449D">
            <w:r>
              <w:t>Geringe Datenmenge</w:t>
            </w:r>
          </w:p>
        </w:tc>
      </w:tr>
      <w:tr w:rsidR="00AD449D" w:rsidRPr="00AD449D" w14:paraId="21DB1004" w14:textId="77777777" w:rsidTr="00AD449D">
        <w:trPr>
          <w:trHeight w:val="510"/>
        </w:trPr>
        <w:tc>
          <w:tcPr>
            <w:tcW w:w="8260" w:type="dxa"/>
            <w:hideMark/>
          </w:tcPr>
          <w:p w14:paraId="59BBDE4C" w14:textId="77777777" w:rsidR="00AD449D" w:rsidRPr="00AD449D" w:rsidRDefault="00AD449D" w:rsidP="00AD449D">
            <w:r w:rsidRPr="00AD449D">
              <w:t>Dauer oder Dauerhaftigkeit der Datenverarbeitung</w:t>
            </w:r>
          </w:p>
        </w:tc>
        <w:tc>
          <w:tcPr>
            <w:tcW w:w="2040" w:type="dxa"/>
            <w:hideMark/>
          </w:tcPr>
          <w:p w14:paraId="174BF210" w14:textId="77777777" w:rsidR="00AD449D" w:rsidRPr="00AD449D" w:rsidRDefault="00AD449D" w:rsidP="00AD449D">
            <w:r w:rsidRPr="00AD449D">
              <w:t>Löschung nach gesetzlicher Frist</w:t>
            </w:r>
          </w:p>
        </w:tc>
        <w:tc>
          <w:tcPr>
            <w:tcW w:w="2040" w:type="dxa"/>
            <w:hideMark/>
          </w:tcPr>
          <w:p w14:paraId="57920B3B" w14:textId="77777777" w:rsidR="00AD449D" w:rsidRPr="00AD449D" w:rsidRDefault="00AD449D" w:rsidP="00AD449D">
            <w:r w:rsidRPr="00AD449D">
              <w:t>Löschung nach gesetzlicher Frist</w:t>
            </w:r>
          </w:p>
        </w:tc>
        <w:tc>
          <w:tcPr>
            <w:tcW w:w="2040" w:type="dxa"/>
            <w:hideMark/>
          </w:tcPr>
          <w:p w14:paraId="18C5B1D9" w14:textId="77777777" w:rsidR="00AD449D" w:rsidRPr="00AD449D" w:rsidRDefault="00AD449D" w:rsidP="00AD449D">
            <w:r w:rsidRPr="00AD449D">
              <w:t>Löschung nach gesetzlicher Frist</w:t>
            </w:r>
          </w:p>
        </w:tc>
        <w:tc>
          <w:tcPr>
            <w:tcW w:w="2040" w:type="dxa"/>
            <w:hideMark/>
          </w:tcPr>
          <w:p w14:paraId="73449C62" w14:textId="77777777" w:rsidR="00AD449D" w:rsidRPr="00AD449D" w:rsidRDefault="00AD449D" w:rsidP="00AD449D">
            <w:r w:rsidRPr="00AD449D">
              <w:t>Löschung nach gesetzlicher Frist</w:t>
            </w:r>
          </w:p>
        </w:tc>
        <w:tc>
          <w:tcPr>
            <w:tcW w:w="2040" w:type="dxa"/>
            <w:hideMark/>
          </w:tcPr>
          <w:p w14:paraId="2A30518A" w14:textId="77777777" w:rsidR="00AD449D" w:rsidRPr="00AD449D" w:rsidRDefault="00AD449D" w:rsidP="00AD449D">
            <w:r w:rsidRPr="00AD449D">
              <w:t>Löschung nach gesetzlicher Frist</w:t>
            </w:r>
          </w:p>
        </w:tc>
        <w:tc>
          <w:tcPr>
            <w:tcW w:w="2040" w:type="dxa"/>
            <w:hideMark/>
          </w:tcPr>
          <w:p w14:paraId="1AB4F161" w14:textId="77777777" w:rsidR="00AD449D" w:rsidRPr="00AD449D" w:rsidRDefault="00AD449D" w:rsidP="00AD449D">
            <w:r w:rsidRPr="00AD449D">
              <w:t>Löschung nach gesetzlicher Frist</w:t>
            </w:r>
          </w:p>
        </w:tc>
        <w:tc>
          <w:tcPr>
            <w:tcW w:w="2040" w:type="dxa"/>
            <w:hideMark/>
          </w:tcPr>
          <w:p w14:paraId="2A9CCC57" w14:textId="77777777" w:rsidR="00AD449D" w:rsidRPr="00AD449D" w:rsidRDefault="00AD449D" w:rsidP="00AD449D">
            <w:r w:rsidRPr="00AD449D">
              <w:t>Löschung nach gesetzlicher Frist</w:t>
            </w:r>
          </w:p>
        </w:tc>
        <w:tc>
          <w:tcPr>
            <w:tcW w:w="2040" w:type="dxa"/>
            <w:hideMark/>
          </w:tcPr>
          <w:p w14:paraId="5C57DEA0" w14:textId="77777777" w:rsidR="00AD449D" w:rsidRPr="00AD449D" w:rsidRDefault="00AD449D" w:rsidP="00AD449D">
            <w:r w:rsidRPr="00AD449D">
              <w:t>Löschung nach gesetzlicher Frist</w:t>
            </w:r>
          </w:p>
        </w:tc>
        <w:tc>
          <w:tcPr>
            <w:tcW w:w="2040" w:type="dxa"/>
            <w:hideMark/>
          </w:tcPr>
          <w:p w14:paraId="320482BB" w14:textId="77777777" w:rsidR="00AD449D" w:rsidRPr="00AD449D" w:rsidRDefault="00AD449D" w:rsidP="00AD449D">
            <w:r w:rsidRPr="00AD449D">
              <w:t>Löschung nach gesetzlicher Frist</w:t>
            </w:r>
          </w:p>
        </w:tc>
        <w:tc>
          <w:tcPr>
            <w:tcW w:w="2040" w:type="dxa"/>
            <w:hideMark/>
          </w:tcPr>
          <w:p w14:paraId="72181B45" w14:textId="77777777" w:rsidR="00AD449D" w:rsidRPr="00AD449D" w:rsidRDefault="00AD449D" w:rsidP="00AD449D">
            <w:r w:rsidRPr="00AD449D">
              <w:t>Löschung nach gesetzlicher Frist</w:t>
            </w:r>
          </w:p>
        </w:tc>
      </w:tr>
      <w:tr w:rsidR="00AD449D" w:rsidRPr="00AD449D" w14:paraId="11389DC3" w14:textId="77777777" w:rsidTr="00AD449D">
        <w:trPr>
          <w:trHeight w:val="255"/>
        </w:trPr>
        <w:tc>
          <w:tcPr>
            <w:tcW w:w="8260" w:type="dxa"/>
            <w:hideMark/>
          </w:tcPr>
          <w:p w14:paraId="6C023D4C" w14:textId="77777777" w:rsidR="00AD449D" w:rsidRPr="00AD449D" w:rsidRDefault="00AD449D" w:rsidP="00AD449D">
            <w:r w:rsidRPr="00AD449D">
              <w:t>geografisches Ausmaß der Datenverarbeitung</w:t>
            </w:r>
          </w:p>
        </w:tc>
        <w:tc>
          <w:tcPr>
            <w:tcW w:w="2040" w:type="dxa"/>
            <w:hideMark/>
          </w:tcPr>
          <w:p w14:paraId="2CF67044" w14:textId="77777777" w:rsidR="00AD449D" w:rsidRPr="00AD449D" w:rsidRDefault="00AD449D" w:rsidP="00AD449D">
            <w:r w:rsidRPr="00AD449D">
              <w:t>AT, D, CH</w:t>
            </w:r>
          </w:p>
        </w:tc>
        <w:tc>
          <w:tcPr>
            <w:tcW w:w="2040" w:type="dxa"/>
            <w:hideMark/>
          </w:tcPr>
          <w:p w14:paraId="053DAAA9" w14:textId="77777777" w:rsidR="00AD449D" w:rsidRPr="00AD449D" w:rsidRDefault="00AD449D" w:rsidP="00AD449D">
            <w:r w:rsidRPr="00AD449D">
              <w:t>AT</w:t>
            </w:r>
          </w:p>
        </w:tc>
        <w:tc>
          <w:tcPr>
            <w:tcW w:w="2040" w:type="dxa"/>
            <w:hideMark/>
          </w:tcPr>
          <w:p w14:paraId="29C8D396" w14:textId="77777777" w:rsidR="00AD449D" w:rsidRPr="00AD449D" w:rsidRDefault="00AD449D" w:rsidP="00AD449D">
            <w:r w:rsidRPr="00AD449D">
              <w:t>weltweit</w:t>
            </w:r>
          </w:p>
        </w:tc>
        <w:tc>
          <w:tcPr>
            <w:tcW w:w="2040" w:type="dxa"/>
            <w:hideMark/>
          </w:tcPr>
          <w:p w14:paraId="1869F231" w14:textId="77777777" w:rsidR="00AD449D" w:rsidRPr="00AD449D" w:rsidRDefault="00AD449D" w:rsidP="00AD449D">
            <w:r w:rsidRPr="00AD449D">
              <w:t>AT, D, CH</w:t>
            </w:r>
          </w:p>
        </w:tc>
        <w:tc>
          <w:tcPr>
            <w:tcW w:w="2040" w:type="dxa"/>
            <w:hideMark/>
          </w:tcPr>
          <w:p w14:paraId="337D0D54" w14:textId="77777777" w:rsidR="00AD449D" w:rsidRPr="00AD449D" w:rsidRDefault="00AD449D" w:rsidP="00AD449D">
            <w:r w:rsidRPr="00AD449D">
              <w:t>AT, D, CH</w:t>
            </w:r>
          </w:p>
        </w:tc>
        <w:tc>
          <w:tcPr>
            <w:tcW w:w="2040" w:type="dxa"/>
            <w:hideMark/>
          </w:tcPr>
          <w:p w14:paraId="5F752CF3" w14:textId="77777777" w:rsidR="00AD449D" w:rsidRPr="00AD449D" w:rsidRDefault="00AD449D" w:rsidP="00AD449D">
            <w:r w:rsidRPr="00AD449D">
              <w:t>AT, D, CH</w:t>
            </w:r>
          </w:p>
        </w:tc>
        <w:tc>
          <w:tcPr>
            <w:tcW w:w="2040" w:type="dxa"/>
            <w:hideMark/>
          </w:tcPr>
          <w:p w14:paraId="2D4A5386" w14:textId="77777777" w:rsidR="00AD449D" w:rsidRPr="00AD449D" w:rsidRDefault="00AD449D" w:rsidP="00AD449D">
            <w:r w:rsidRPr="00AD449D">
              <w:t>AT, D, CH</w:t>
            </w:r>
          </w:p>
        </w:tc>
        <w:tc>
          <w:tcPr>
            <w:tcW w:w="2040" w:type="dxa"/>
            <w:hideMark/>
          </w:tcPr>
          <w:p w14:paraId="17730F14" w14:textId="77777777" w:rsidR="00AD449D" w:rsidRPr="00AD449D" w:rsidRDefault="00AD449D" w:rsidP="00AD449D">
            <w:r w:rsidRPr="00AD449D">
              <w:t>AT, D, CH</w:t>
            </w:r>
          </w:p>
        </w:tc>
        <w:tc>
          <w:tcPr>
            <w:tcW w:w="2040" w:type="dxa"/>
            <w:hideMark/>
          </w:tcPr>
          <w:p w14:paraId="34162C1C" w14:textId="77777777" w:rsidR="00AD449D" w:rsidRPr="00AD449D" w:rsidRDefault="00AD449D" w:rsidP="00AD449D">
            <w:r w:rsidRPr="00AD449D">
              <w:t>AT, D, CH</w:t>
            </w:r>
          </w:p>
        </w:tc>
        <w:tc>
          <w:tcPr>
            <w:tcW w:w="2040" w:type="dxa"/>
            <w:hideMark/>
          </w:tcPr>
          <w:p w14:paraId="51A710B4" w14:textId="77777777" w:rsidR="00AD449D" w:rsidRPr="00AD449D" w:rsidRDefault="00AD449D" w:rsidP="00AD449D">
            <w:r w:rsidRPr="00AD449D">
              <w:t>AT, D, CH</w:t>
            </w:r>
          </w:p>
        </w:tc>
      </w:tr>
      <w:tr w:rsidR="00AD449D" w:rsidRPr="00AD449D" w14:paraId="27EDE89D" w14:textId="77777777" w:rsidTr="00AD449D">
        <w:trPr>
          <w:trHeight w:val="1020"/>
        </w:trPr>
        <w:tc>
          <w:tcPr>
            <w:tcW w:w="8260" w:type="dxa"/>
            <w:hideMark/>
          </w:tcPr>
          <w:p w14:paraId="4409098C" w14:textId="77777777" w:rsidR="00AD449D" w:rsidRPr="00AD449D" w:rsidRDefault="00AD449D">
            <w:r w:rsidRPr="00AD449D">
              <w:t>Beinhaltet die Datenverarbeitung ein (potentielles) Abgleichen oder Zusammenführen von Datensätzen? Beispiel: Zusammenführen von Datensätzen aus unterschiedlichen Anwendungszwecken und dieser Vorgang von den betroffenen Personen vernünftigerweise auch nicht erwartet werden konnte.</w:t>
            </w:r>
          </w:p>
        </w:tc>
        <w:tc>
          <w:tcPr>
            <w:tcW w:w="2040" w:type="dxa"/>
            <w:hideMark/>
          </w:tcPr>
          <w:p w14:paraId="29C0132E" w14:textId="77777777" w:rsidR="00AD449D" w:rsidRPr="00AD449D" w:rsidRDefault="00AD449D" w:rsidP="00AD449D">
            <w:r w:rsidRPr="00AD449D">
              <w:t>Nein</w:t>
            </w:r>
          </w:p>
        </w:tc>
        <w:tc>
          <w:tcPr>
            <w:tcW w:w="2040" w:type="dxa"/>
            <w:hideMark/>
          </w:tcPr>
          <w:p w14:paraId="48ACA4F3" w14:textId="77777777" w:rsidR="00AD449D" w:rsidRPr="00AD449D" w:rsidRDefault="00AD449D" w:rsidP="00AD449D">
            <w:r w:rsidRPr="00AD449D">
              <w:t>Nein</w:t>
            </w:r>
          </w:p>
        </w:tc>
        <w:tc>
          <w:tcPr>
            <w:tcW w:w="2040" w:type="dxa"/>
            <w:hideMark/>
          </w:tcPr>
          <w:p w14:paraId="2240E4EE" w14:textId="77777777" w:rsidR="00AD449D" w:rsidRPr="00AD449D" w:rsidRDefault="00AD449D" w:rsidP="00AD449D">
            <w:r w:rsidRPr="00AD449D">
              <w:t>Nein</w:t>
            </w:r>
          </w:p>
        </w:tc>
        <w:tc>
          <w:tcPr>
            <w:tcW w:w="2040" w:type="dxa"/>
            <w:hideMark/>
          </w:tcPr>
          <w:p w14:paraId="2E9B5275" w14:textId="77777777" w:rsidR="00AD449D" w:rsidRPr="00AD449D" w:rsidRDefault="00AD449D" w:rsidP="00AD449D">
            <w:r w:rsidRPr="00AD449D">
              <w:t>Nein</w:t>
            </w:r>
          </w:p>
        </w:tc>
        <w:tc>
          <w:tcPr>
            <w:tcW w:w="2040" w:type="dxa"/>
            <w:hideMark/>
          </w:tcPr>
          <w:p w14:paraId="17B71DBC" w14:textId="77777777" w:rsidR="00AD449D" w:rsidRPr="00AD449D" w:rsidRDefault="00AD449D" w:rsidP="00AD449D">
            <w:r w:rsidRPr="00AD449D">
              <w:t>Nein</w:t>
            </w:r>
          </w:p>
        </w:tc>
        <w:tc>
          <w:tcPr>
            <w:tcW w:w="2040" w:type="dxa"/>
            <w:hideMark/>
          </w:tcPr>
          <w:p w14:paraId="66FC76DB" w14:textId="77777777" w:rsidR="00AD449D" w:rsidRPr="00AD449D" w:rsidRDefault="00AD449D" w:rsidP="00AD449D">
            <w:r w:rsidRPr="00AD449D">
              <w:t>Nein</w:t>
            </w:r>
          </w:p>
        </w:tc>
        <w:tc>
          <w:tcPr>
            <w:tcW w:w="2040" w:type="dxa"/>
            <w:hideMark/>
          </w:tcPr>
          <w:p w14:paraId="7E68AD49" w14:textId="77777777" w:rsidR="00AD449D" w:rsidRPr="00AD449D" w:rsidRDefault="00AD449D" w:rsidP="00AD449D">
            <w:r w:rsidRPr="00AD449D">
              <w:t>Nein</w:t>
            </w:r>
          </w:p>
        </w:tc>
        <w:tc>
          <w:tcPr>
            <w:tcW w:w="2040" w:type="dxa"/>
            <w:hideMark/>
          </w:tcPr>
          <w:p w14:paraId="10CCC1C8" w14:textId="77777777" w:rsidR="00AD449D" w:rsidRPr="00AD449D" w:rsidRDefault="00AD449D" w:rsidP="00AD449D">
            <w:r w:rsidRPr="00AD449D">
              <w:t>Nein</w:t>
            </w:r>
          </w:p>
        </w:tc>
        <w:tc>
          <w:tcPr>
            <w:tcW w:w="2040" w:type="dxa"/>
            <w:hideMark/>
          </w:tcPr>
          <w:p w14:paraId="1A32DDAA" w14:textId="77777777" w:rsidR="00AD449D" w:rsidRPr="00AD449D" w:rsidRDefault="00AD449D" w:rsidP="00AD449D">
            <w:r w:rsidRPr="00AD449D">
              <w:t>Nein</w:t>
            </w:r>
          </w:p>
        </w:tc>
        <w:tc>
          <w:tcPr>
            <w:tcW w:w="2040" w:type="dxa"/>
            <w:hideMark/>
          </w:tcPr>
          <w:p w14:paraId="2C6E8B97" w14:textId="77777777" w:rsidR="00AD449D" w:rsidRPr="00AD449D" w:rsidRDefault="00AD449D" w:rsidP="00AD449D">
            <w:r w:rsidRPr="00AD449D">
              <w:t>Nein</w:t>
            </w:r>
          </w:p>
        </w:tc>
      </w:tr>
      <w:tr w:rsidR="00AD449D" w:rsidRPr="00AD449D" w14:paraId="043E9A11" w14:textId="77777777" w:rsidTr="00AD449D">
        <w:trPr>
          <w:trHeight w:val="765"/>
        </w:trPr>
        <w:tc>
          <w:tcPr>
            <w:tcW w:w="8260" w:type="dxa"/>
            <w:hideMark/>
          </w:tcPr>
          <w:p w14:paraId="6D0190D2" w14:textId="77777777" w:rsidR="00AD449D" w:rsidRPr="00AD449D" w:rsidRDefault="00AD449D">
            <w:r w:rsidRPr="00AD449D">
              <w:t>Werden möglicherweise Daten schutzbedürftiger betroffener Personen verarbeitet? Beispiele: Kinder, Personen mit besonderem Schutzbedarf (Patienten, psychisch Kranke, Senioren, Asylbewerber), Arbeitnehmer.</w:t>
            </w:r>
          </w:p>
        </w:tc>
        <w:tc>
          <w:tcPr>
            <w:tcW w:w="2040" w:type="dxa"/>
            <w:hideMark/>
          </w:tcPr>
          <w:p w14:paraId="701DB48F" w14:textId="77777777" w:rsidR="00AD449D" w:rsidRPr="00AD449D" w:rsidRDefault="00AD449D" w:rsidP="00AD449D">
            <w:r w:rsidRPr="00AD449D">
              <w:t>Nein</w:t>
            </w:r>
          </w:p>
        </w:tc>
        <w:tc>
          <w:tcPr>
            <w:tcW w:w="2040" w:type="dxa"/>
            <w:hideMark/>
          </w:tcPr>
          <w:p w14:paraId="3EA4BDEC" w14:textId="77777777" w:rsidR="00AD449D" w:rsidRPr="00AD449D" w:rsidRDefault="00AD449D" w:rsidP="00AD449D">
            <w:r w:rsidRPr="00AD449D">
              <w:t>Ja</w:t>
            </w:r>
          </w:p>
        </w:tc>
        <w:tc>
          <w:tcPr>
            <w:tcW w:w="2040" w:type="dxa"/>
            <w:hideMark/>
          </w:tcPr>
          <w:p w14:paraId="5116D6D5" w14:textId="77777777" w:rsidR="00AD449D" w:rsidRPr="00AD449D" w:rsidRDefault="00AD449D" w:rsidP="00AD449D">
            <w:r w:rsidRPr="00AD449D">
              <w:t>Nein</w:t>
            </w:r>
          </w:p>
        </w:tc>
        <w:tc>
          <w:tcPr>
            <w:tcW w:w="2040" w:type="dxa"/>
            <w:hideMark/>
          </w:tcPr>
          <w:p w14:paraId="743C89E2" w14:textId="77777777" w:rsidR="00AD449D" w:rsidRPr="00AD449D" w:rsidRDefault="00AD449D" w:rsidP="00AD449D">
            <w:r w:rsidRPr="00AD449D">
              <w:t>Nein</w:t>
            </w:r>
          </w:p>
        </w:tc>
        <w:tc>
          <w:tcPr>
            <w:tcW w:w="2040" w:type="dxa"/>
            <w:hideMark/>
          </w:tcPr>
          <w:p w14:paraId="5182A181" w14:textId="77777777" w:rsidR="00AD449D" w:rsidRPr="00AD449D" w:rsidRDefault="00AD449D" w:rsidP="00AD449D">
            <w:r w:rsidRPr="00AD449D">
              <w:t>Nein</w:t>
            </w:r>
          </w:p>
        </w:tc>
        <w:tc>
          <w:tcPr>
            <w:tcW w:w="2040" w:type="dxa"/>
            <w:hideMark/>
          </w:tcPr>
          <w:p w14:paraId="1B7ABC30" w14:textId="77777777" w:rsidR="00AD449D" w:rsidRPr="00AD449D" w:rsidRDefault="00AD449D" w:rsidP="00AD449D">
            <w:r w:rsidRPr="00AD449D">
              <w:t>Nein</w:t>
            </w:r>
          </w:p>
        </w:tc>
        <w:tc>
          <w:tcPr>
            <w:tcW w:w="2040" w:type="dxa"/>
            <w:hideMark/>
          </w:tcPr>
          <w:p w14:paraId="4E924D9C" w14:textId="77777777" w:rsidR="00AD449D" w:rsidRPr="00AD449D" w:rsidRDefault="00AD449D" w:rsidP="00AD449D">
            <w:r w:rsidRPr="00AD449D">
              <w:t>Nein</w:t>
            </w:r>
          </w:p>
        </w:tc>
        <w:tc>
          <w:tcPr>
            <w:tcW w:w="2040" w:type="dxa"/>
            <w:hideMark/>
          </w:tcPr>
          <w:p w14:paraId="5DB84125" w14:textId="77777777" w:rsidR="00AD449D" w:rsidRPr="00AD449D" w:rsidRDefault="00AD449D" w:rsidP="00AD449D">
            <w:r w:rsidRPr="00AD449D">
              <w:t>Nein</w:t>
            </w:r>
          </w:p>
        </w:tc>
        <w:tc>
          <w:tcPr>
            <w:tcW w:w="2040" w:type="dxa"/>
            <w:hideMark/>
          </w:tcPr>
          <w:p w14:paraId="00A822BB" w14:textId="77777777" w:rsidR="00AD449D" w:rsidRPr="00AD449D" w:rsidRDefault="00AD449D" w:rsidP="00AD449D">
            <w:r w:rsidRPr="00AD449D">
              <w:t>Nein</w:t>
            </w:r>
          </w:p>
        </w:tc>
        <w:tc>
          <w:tcPr>
            <w:tcW w:w="2040" w:type="dxa"/>
            <w:hideMark/>
          </w:tcPr>
          <w:p w14:paraId="4D48FDD4" w14:textId="77777777" w:rsidR="00AD449D" w:rsidRPr="00AD449D" w:rsidRDefault="00AD449D" w:rsidP="00AD449D">
            <w:r w:rsidRPr="00AD449D">
              <w:t>Nein</w:t>
            </w:r>
          </w:p>
        </w:tc>
      </w:tr>
      <w:tr w:rsidR="00AD449D" w:rsidRPr="00AD449D" w14:paraId="2A1DA97A" w14:textId="77777777" w:rsidTr="00AD449D">
        <w:trPr>
          <w:trHeight w:val="765"/>
        </w:trPr>
        <w:tc>
          <w:tcPr>
            <w:tcW w:w="8260" w:type="dxa"/>
            <w:hideMark/>
          </w:tcPr>
          <w:p w14:paraId="70A93A44" w14:textId="77777777" w:rsidR="00AD449D" w:rsidRPr="00AD449D" w:rsidRDefault="00AD449D">
            <w:r w:rsidRPr="00AD449D">
              <w:t>Beinhaltet der Verarbeitungsvorgang eine innovative Nutzung oder Anwendung neuer technologischer oder organisatorischer Lösungen? Beispiel: Kombination aus Fingerabdruck- und Gesichtserkennung zum Zweck einer verbesserten Zugangskontrolle.</w:t>
            </w:r>
          </w:p>
        </w:tc>
        <w:tc>
          <w:tcPr>
            <w:tcW w:w="2040" w:type="dxa"/>
            <w:hideMark/>
          </w:tcPr>
          <w:p w14:paraId="272D3678" w14:textId="77777777" w:rsidR="00AD449D" w:rsidRPr="00AD449D" w:rsidRDefault="00AD449D" w:rsidP="00AD449D">
            <w:r w:rsidRPr="00AD449D">
              <w:t>Nein</w:t>
            </w:r>
          </w:p>
        </w:tc>
        <w:tc>
          <w:tcPr>
            <w:tcW w:w="2040" w:type="dxa"/>
            <w:hideMark/>
          </w:tcPr>
          <w:p w14:paraId="0C8F6580" w14:textId="77777777" w:rsidR="00AD449D" w:rsidRPr="00AD449D" w:rsidRDefault="00AD449D" w:rsidP="00AD449D">
            <w:r w:rsidRPr="00AD449D">
              <w:t>Nein</w:t>
            </w:r>
          </w:p>
        </w:tc>
        <w:tc>
          <w:tcPr>
            <w:tcW w:w="2040" w:type="dxa"/>
            <w:hideMark/>
          </w:tcPr>
          <w:p w14:paraId="7435930C" w14:textId="77777777" w:rsidR="00AD449D" w:rsidRPr="00AD449D" w:rsidRDefault="00AD449D" w:rsidP="00AD449D">
            <w:r w:rsidRPr="00AD449D">
              <w:t>Nein</w:t>
            </w:r>
          </w:p>
        </w:tc>
        <w:tc>
          <w:tcPr>
            <w:tcW w:w="2040" w:type="dxa"/>
            <w:hideMark/>
          </w:tcPr>
          <w:p w14:paraId="4657325D" w14:textId="77777777" w:rsidR="00AD449D" w:rsidRPr="00AD449D" w:rsidRDefault="00AD449D" w:rsidP="00AD449D">
            <w:r w:rsidRPr="00AD449D">
              <w:t>Nein</w:t>
            </w:r>
          </w:p>
        </w:tc>
        <w:tc>
          <w:tcPr>
            <w:tcW w:w="2040" w:type="dxa"/>
            <w:hideMark/>
          </w:tcPr>
          <w:p w14:paraId="1A33EF22" w14:textId="77777777" w:rsidR="00AD449D" w:rsidRPr="00AD449D" w:rsidRDefault="00AD449D" w:rsidP="00AD449D">
            <w:r w:rsidRPr="00AD449D">
              <w:t>Nein</w:t>
            </w:r>
          </w:p>
        </w:tc>
        <w:tc>
          <w:tcPr>
            <w:tcW w:w="2040" w:type="dxa"/>
            <w:hideMark/>
          </w:tcPr>
          <w:p w14:paraId="55699A8E" w14:textId="77777777" w:rsidR="00AD449D" w:rsidRPr="00AD449D" w:rsidRDefault="00AD449D" w:rsidP="00AD449D">
            <w:r w:rsidRPr="00AD449D">
              <w:t>Nein</w:t>
            </w:r>
          </w:p>
        </w:tc>
        <w:tc>
          <w:tcPr>
            <w:tcW w:w="2040" w:type="dxa"/>
            <w:hideMark/>
          </w:tcPr>
          <w:p w14:paraId="4F5B240F" w14:textId="77777777" w:rsidR="00AD449D" w:rsidRPr="00AD449D" w:rsidRDefault="00AD449D" w:rsidP="00AD449D">
            <w:r w:rsidRPr="00AD449D">
              <w:t>Nein</w:t>
            </w:r>
          </w:p>
        </w:tc>
        <w:tc>
          <w:tcPr>
            <w:tcW w:w="2040" w:type="dxa"/>
            <w:hideMark/>
          </w:tcPr>
          <w:p w14:paraId="7683318E" w14:textId="77777777" w:rsidR="00AD449D" w:rsidRPr="00AD449D" w:rsidRDefault="00AD449D" w:rsidP="00AD449D">
            <w:r w:rsidRPr="00AD449D">
              <w:t>Nein</w:t>
            </w:r>
          </w:p>
        </w:tc>
        <w:tc>
          <w:tcPr>
            <w:tcW w:w="2040" w:type="dxa"/>
            <w:hideMark/>
          </w:tcPr>
          <w:p w14:paraId="22111A2F" w14:textId="77777777" w:rsidR="00AD449D" w:rsidRPr="00AD449D" w:rsidRDefault="00AD449D" w:rsidP="00AD449D">
            <w:r w:rsidRPr="00AD449D">
              <w:t>Nein</w:t>
            </w:r>
          </w:p>
        </w:tc>
        <w:tc>
          <w:tcPr>
            <w:tcW w:w="2040" w:type="dxa"/>
            <w:hideMark/>
          </w:tcPr>
          <w:p w14:paraId="052651D2" w14:textId="77777777" w:rsidR="00AD449D" w:rsidRPr="00AD449D" w:rsidRDefault="00AD449D" w:rsidP="00AD449D">
            <w:r w:rsidRPr="00AD449D">
              <w:t>Nein</w:t>
            </w:r>
          </w:p>
        </w:tc>
      </w:tr>
      <w:tr w:rsidR="00AD449D" w:rsidRPr="00AD449D" w14:paraId="49E3C451" w14:textId="77777777" w:rsidTr="00AD449D">
        <w:trPr>
          <w:trHeight w:val="1035"/>
        </w:trPr>
        <w:tc>
          <w:tcPr>
            <w:tcW w:w="8260" w:type="dxa"/>
            <w:hideMark/>
          </w:tcPr>
          <w:p w14:paraId="4EFB6C09" w14:textId="77777777" w:rsidR="00AD449D" w:rsidRPr="00AD449D" w:rsidRDefault="00AD449D">
            <w:r w:rsidRPr="00AD449D">
              <w:lastRenderedPageBreak/>
              <w:t>Kann die Datenverarbeitung die betroffenen Personen (potentiell) an der Ausübung eines Rechts oder der Nutzung einer Dienstleistung bzw. Durchführung eines Vertrags hindern? Beispiel: Durchsuchen von Bonitätsdatenbanken zum Zweck der Entscheidung, ob ein Kredit vergeben wird. </w:t>
            </w:r>
          </w:p>
        </w:tc>
        <w:tc>
          <w:tcPr>
            <w:tcW w:w="2040" w:type="dxa"/>
            <w:hideMark/>
          </w:tcPr>
          <w:p w14:paraId="1E6C7062" w14:textId="77777777" w:rsidR="00AD449D" w:rsidRPr="00AD449D" w:rsidRDefault="00AD449D" w:rsidP="00AD449D">
            <w:r w:rsidRPr="00AD449D">
              <w:t>Nein</w:t>
            </w:r>
          </w:p>
        </w:tc>
        <w:tc>
          <w:tcPr>
            <w:tcW w:w="2040" w:type="dxa"/>
            <w:hideMark/>
          </w:tcPr>
          <w:p w14:paraId="412034A5" w14:textId="77777777" w:rsidR="00AD449D" w:rsidRPr="00AD449D" w:rsidRDefault="00AD449D" w:rsidP="00AD449D">
            <w:r w:rsidRPr="00AD449D">
              <w:t>Nein</w:t>
            </w:r>
          </w:p>
        </w:tc>
        <w:tc>
          <w:tcPr>
            <w:tcW w:w="2040" w:type="dxa"/>
            <w:hideMark/>
          </w:tcPr>
          <w:p w14:paraId="0B907E01" w14:textId="77777777" w:rsidR="00AD449D" w:rsidRPr="00AD449D" w:rsidRDefault="00AD449D" w:rsidP="00AD449D">
            <w:r w:rsidRPr="00AD449D">
              <w:t>Nein</w:t>
            </w:r>
          </w:p>
        </w:tc>
        <w:tc>
          <w:tcPr>
            <w:tcW w:w="2040" w:type="dxa"/>
            <w:hideMark/>
          </w:tcPr>
          <w:p w14:paraId="413E9A98" w14:textId="77777777" w:rsidR="00AD449D" w:rsidRPr="00AD449D" w:rsidRDefault="00AD449D" w:rsidP="00AD449D">
            <w:r w:rsidRPr="00AD449D">
              <w:t>Nein</w:t>
            </w:r>
          </w:p>
        </w:tc>
        <w:tc>
          <w:tcPr>
            <w:tcW w:w="2040" w:type="dxa"/>
            <w:hideMark/>
          </w:tcPr>
          <w:p w14:paraId="19BD95D5" w14:textId="77777777" w:rsidR="00AD449D" w:rsidRPr="00AD449D" w:rsidRDefault="00AD449D" w:rsidP="00AD449D">
            <w:r w:rsidRPr="00AD449D">
              <w:t>Nein</w:t>
            </w:r>
          </w:p>
        </w:tc>
        <w:tc>
          <w:tcPr>
            <w:tcW w:w="2040" w:type="dxa"/>
            <w:hideMark/>
          </w:tcPr>
          <w:p w14:paraId="1929D357" w14:textId="77777777" w:rsidR="00AD449D" w:rsidRPr="00AD449D" w:rsidRDefault="00AD449D" w:rsidP="00AD449D">
            <w:r w:rsidRPr="00AD449D">
              <w:t>Nein</w:t>
            </w:r>
          </w:p>
        </w:tc>
        <w:tc>
          <w:tcPr>
            <w:tcW w:w="2040" w:type="dxa"/>
            <w:hideMark/>
          </w:tcPr>
          <w:p w14:paraId="749D649A" w14:textId="77777777" w:rsidR="00AD449D" w:rsidRPr="00AD449D" w:rsidRDefault="00AD449D" w:rsidP="00AD449D">
            <w:r w:rsidRPr="00AD449D">
              <w:t>Nein</w:t>
            </w:r>
          </w:p>
        </w:tc>
        <w:tc>
          <w:tcPr>
            <w:tcW w:w="2040" w:type="dxa"/>
            <w:hideMark/>
          </w:tcPr>
          <w:p w14:paraId="55296A65" w14:textId="77777777" w:rsidR="00AD449D" w:rsidRPr="00AD449D" w:rsidRDefault="00AD449D" w:rsidP="00AD449D">
            <w:r w:rsidRPr="00AD449D">
              <w:t>Nein</w:t>
            </w:r>
          </w:p>
        </w:tc>
        <w:tc>
          <w:tcPr>
            <w:tcW w:w="2040" w:type="dxa"/>
            <w:hideMark/>
          </w:tcPr>
          <w:p w14:paraId="30E387AC" w14:textId="77777777" w:rsidR="00AD449D" w:rsidRPr="00AD449D" w:rsidRDefault="00AD449D" w:rsidP="00AD449D">
            <w:r w:rsidRPr="00AD449D">
              <w:t>Nein</w:t>
            </w:r>
          </w:p>
        </w:tc>
        <w:tc>
          <w:tcPr>
            <w:tcW w:w="2040" w:type="dxa"/>
            <w:hideMark/>
          </w:tcPr>
          <w:p w14:paraId="23D8A94D" w14:textId="77777777" w:rsidR="00AD449D" w:rsidRPr="00AD449D" w:rsidRDefault="00AD449D" w:rsidP="00AD449D">
            <w:r w:rsidRPr="00AD449D">
              <w:t>Nein</w:t>
            </w:r>
          </w:p>
        </w:tc>
      </w:tr>
      <w:tr w:rsidR="00AD449D" w:rsidRPr="00AD449D" w14:paraId="00936319" w14:textId="77777777" w:rsidTr="00AD449D">
        <w:trPr>
          <w:trHeight w:val="645"/>
        </w:trPr>
        <w:tc>
          <w:tcPr>
            <w:tcW w:w="8260" w:type="dxa"/>
            <w:noWrap/>
            <w:hideMark/>
          </w:tcPr>
          <w:p w14:paraId="41EF2CFE" w14:textId="77777777" w:rsidR="00AD449D" w:rsidRPr="00AD449D" w:rsidRDefault="00AD449D">
            <w:r w:rsidRPr="00AD449D">
              <w:t> </w:t>
            </w:r>
          </w:p>
        </w:tc>
        <w:tc>
          <w:tcPr>
            <w:tcW w:w="2040" w:type="dxa"/>
            <w:shd w:val="clear" w:color="auto" w:fill="92D050"/>
            <w:hideMark/>
          </w:tcPr>
          <w:p w14:paraId="0F9DF6C0" w14:textId="77777777" w:rsidR="00AD449D" w:rsidRPr="00AD449D" w:rsidRDefault="00AD449D" w:rsidP="00AD449D">
            <w:pPr>
              <w:rPr>
                <w:b/>
                <w:bCs/>
              </w:rPr>
            </w:pPr>
            <w:r w:rsidRPr="00AD449D">
              <w:rPr>
                <w:b/>
                <w:bCs/>
              </w:rPr>
              <w:t>kein hohes Risiko</w:t>
            </w:r>
          </w:p>
        </w:tc>
        <w:tc>
          <w:tcPr>
            <w:tcW w:w="2040" w:type="dxa"/>
            <w:shd w:val="clear" w:color="auto" w:fill="FFC000"/>
            <w:hideMark/>
          </w:tcPr>
          <w:p w14:paraId="3A0FDB7F" w14:textId="77777777" w:rsidR="00AD449D" w:rsidRPr="00AD449D" w:rsidRDefault="00AD449D" w:rsidP="00AD449D">
            <w:pPr>
              <w:rPr>
                <w:b/>
                <w:bCs/>
              </w:rPr>
            </w:pPr>
            <w:r w:rsidRPr="00AD449D">
              <w:rPr>
                <w:b/>
                <w:bCs/>
              </w:rPr>
              <w:t>potentiell hohes Risiko</w:t>
            </w:r>
          </w:p>
        </w:tc>
        <w:tc>
          <w:tcPr>
            <w:tcW w:w="2040" w:type="dxa"/>
            <w:shd w:val="clear" w:color="auto" w:fill="92D050"/>
            <w:hideMark/>
          </w:tcPr>
          <w:p w14:paraId="0D647660" w14:textId="77777777" w:rsidR="00AD449D" w:rsidRPr="00AD449D" w:rsidRDefault="00AD449D" w:rsidP="00AD449D">
            <w:pPr>
              <w:rPr>
                <w:b/>
                <w:bCs/>
              </w:rPr>
            </w:pPr>
            <w:r w:rsidRPr="00AD449D">
              <w:rPr>
                <w:b/>
                <w:bCs/>
              </w:rPr>
              <w:t>kein hohes Risiko</w:t>
            </w:r>
          </w:p>
        </w:tc>
        <w:tc>
          <w:tcPr>
            <w:tcW w:w="2040" w:type="dxa"/>
            <w:shd w:val="clear" w:color="auto" w:fill="92D050"/>
            <w:hideMark/>
          </w:tcPr>
          <w:p w14:paraId="621DEF2E" w14:textId="77777777" w:rsidR="00AD449D" w:rsidRPr="00AD449D" w:rsidRDefault="00AD449D" w:rsidP="00AD449D">
            <w:pPr>
              <w:rPr>
                <w:b/>
                <w:bCs/>
              </w:rPr>
            </w:pPr>
            <w:r w:rsidRPr="00AD449D">
              <w:rPr>
                <w:b/>
                <w:bCs/>
              </w:rPr>
              <w:t>kein hohes Risiko</w:t>
            </w:r>
          </w:p>
        </w:tc>
        <w:tc>
          <w:tcPr>
            <w:tcW w:w="2040" w:type="dxa"/>
            <w:shd w:val="clear" w:color="auto" w:fill="92D050"/>
            <w:hideMark/>
          </w:tcPr>
          <w:p w14:paraId="316D9B4B" w14:textId="77777777" w:rsidR="00AD449D" w:rsidRPr="00AD449D" w:rsidRDefault="00AD449D" w:rsidP="00AD449D">
            <w:pPr>
              <w:rPr>
                <w:b/>
                <w:bCs/>
              </w:rPr>
            </w:pPr>
            <w:r w:rsidRPr="00AD449D">
              <w:rPr>
                <w:b/>
                <w:bCs/>
              </w:rPr>
              <w:t>kein hohes Risiko</w:t>
            </w:r>
          </w:p>
        </w:tc>
        <w:tc>
          <w:tcPr>
            <w:tcW w:w="2040" w:type="dxa"/>
            <w:shd w:val="clear" w:color="auto" w:fill="92D050"/>
            <w:hideMark/>
          </w:tcPr>
          <w:p w14:paraId="54EB4F15" w14:textId="77777777" w:rsidR="00AD449D" w:rsidRPr="00AD449D" w:rsidRDefault="00AD449D" w:rsidP="00AD449D">
            <w:pPr>
              <w:rPr>
                <w:b/>
                <w:bCs/>
              </w:rPr>
            </w:pPr>
            <w:r w:rsidRPr="00AD449D">
              <w:rPr>
                <w:b/>
                <w:bCs/>
              </w:rPr>
              <w:t>kein hohes Risiko</w:t>
            </w:r>
          </w:p>
        </w:tc>
        <w:tc>
          <w:tcPr>
            <w:tcW w:w="2040" w:type="dxa"/>
            <w:shd w:val="clear" w:color="auto" w:fill="92D050"/>
            <w:hideMark/>
          </w:tcPr>
          <w:p w14:paraId="6245B35E" w14:textId="77777777" w:rsidR="00AD449D" w:rsidRPr="00AD449D" w:rsidRDefault="00AD449D" w:rsidP="00AD449D">
            <w:pPr>
              <w:rPr>
                <w:b/>
                <w:bCs/>
              </w:rPr>
            </w:pPr>
            <w:r w:rsidRPr="00AD449D">
              <w:rPr>
                <w:b/>
                <w:bCs/>
              </w:rPr>
              <w:t>kein hohes Risiko</w:t>
            </w:r>
          </w:p>
        </w:tc>
        <w:tc>
          <w:tcPr>
            <w:tcW w:w="2040" w:type="dxa"/>
            <w:shd w:val="clear" w:color="auto" w:fill="92D050"/>
            <w:hideMark/>
          </w:tcPr>
          <w:p w14:paraId="26FEF5B7" w14:textId="77777777" w:rsidR="00AD449D" w:rsidRPr="00AD449D" w:rsidRDefault="00AD449D" w:rsidP="00AD449D">
            <w:pPr>
              <w:rPr>
                <w:b/>
                <w:bCs/>
              </w:rPr>
            </w:pPr>
            <w:r w:rsidRPr="00AD449D">
              <w:rPr>
                <w:b/>
                <w:bCs/>
              </w:rPr>
              <w:t>kein hohes Risiko</w:t>
            </w:r>
          </w:p>
        </w:tc>
        <w:tc>
          <w:tcPr>
            <w:tcW w:w="2040" w:type="dxa"/>
            <w:shd w:val="clear" w:color="auto" w:fill="92D050"/>
            <w:hideMark/>
          </w:tcPr>
          <w:p w14:paraId="1E253BC8" w14:textId="77777777" w:rsidR="00AD449D" w:rsidRPr="00AD449D" w:rsidRDefault="00AD449D" w:rsidP="00AD449D">
            <w:pPr>
              <w:rPr>
                <w:b/>
                <w:bCs/>
              </w:rPr>
            </w:pPr>
            <w:r w:rsidRPr="00AD449D">
              <w:rPr>
                <w:b/>
                <w:bCs/>
              </w:rPr>
              <w:t>kein hohes Risiko</w:t>
            </w:r>
          </w:p>
        </w:tc>
        <w:tc>
          <w:tcPr>
            <w:tcW w:w="2040" w:type="dxa"/>
            <w:shd w:val="clear" w:color="auto" w:fill="92D050"/>
            <w:hideMark/>
          </w:tcPr>
          <w:p w14:paraId="15733A61" w14:textId="77777777" w:rsidR="00AD449D" w:rsidRPr="00AD449D" w:rsidRDefault="00AD449D" w:rsidP="00AD449D">
            <w:pPr>
              <w:rPr>
                <w:b/>
                <w:bCs/>
              </w:rPr>
            </w:pPr>
            <w:r w:rsidRPr="00AD449D">
              <w:rPr>
                <w:b/>
                <w:bCs/>
              </w:rPr>
              <w:t>kein hohes Risiko</w:t>
            </w:r>
          </w:p>
        </w:tc>
      </w:tr>
    </w:tbl>
    <w:p w14:paraId="314D70FA" w14:textId="77777777" w:rsidR="00AD449D" w:rsidRDefault="00AD449D"/>
    <w:sectPr w:rsidR="00AD449D" w:rsidSect="00AD449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65A0D"/>
    <w:multiLevelType w:val="hybridMultilevel"/>
    <w:tmpl w:val="877292F6"/>
    <w:lvl w:ilvl="0" w:tplc="E442603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6D"/>
    <w:rsid w:val="00027A1B"/>
    <w:rsid w:val="000E3DBA"/>
    <w:rsid w:val="000E7F52"/>
    <w:rsid w:val="001D4DEA"/>
    <w:rsid w:val="001F5F5F"/>
    <w:rsid w:val="00206705"/>
    <w:rsid w:val="0024049D"/>
    <w:rsid w:val="00276525"/>
    <w:rsid w:val="00277E19"/>
    <w:rsid w:val="00303C9B"/>
    <w:rsid w:val="003A1DDF"/>
    <w:rsid w:val="003F38E0"/>
    <w:rsid w:val="004F1011"/>
    <w:rsid w:val="0054313F"/>
    <w:rsid w:val="005A22C6"/>
    <w:rsid w:val="005B1413"/>
    <w:rsid w:val="005B412B"/>
    <w:rsid w:val="006350A8"/>
    <w:rsid w:val="00645180"/>
    <w:rsid w:val="006604CF"/>
    <w:rsid w:val="006A232A"/>
    <w:rsid w:val="00762AE1"/>
    <w:rsid w:val="007666E0"/>
    <w:rsid w:val="00812C20"/>
    <w:rsid w:val="00814807"/>
    <w:rsid w:val="008F05A2"/>
    <w:rsid w:val="009E1B96"/>
    <w:rsid w:val="00A1116E"/>
    <w:rsid w:val="00A261C3"/>
    <w:rsid w:val="00A96BC7"/>
    <w:rsid w:val="00AA19D2"/>
    <w:rsid w:val="00AA6552"/>
    <w:rsid w:val="00AD449D"/>
    <w:rsid w:val="00B04F68"/>
    <w:rsid w:val="00B656B2"/>
    <w:rsid w:val="00C54CB7"/>
    <w:rsid w:val="00CC7F72"/>
    <w:rsid w:val="00CF6701"/>
    <w:rsid w:val="00D16DFC"/>
    <w:rsid w:val="00D349F3"/>
    <w:rsid w:val="00DA0956"/>
    <w:rsid w:val="00DA58CA"/>
    <w:rsid w:val="00DC6766"/>
    <w:rsid w:val="00DD71A4"/>
    <w:rsid w:val="00E17B07"/>
    <w:rsid w:val="00E6046D"/>
    <w:rsid w:val="00E85BAD"/>
    <w:rsid w:val="00EC09C3"/>
    <w:rsid w:val="00F22B87"/>
    <w:rsid w:val="00F348C3"/>
    <w:rsid w:val="00F81410"/>
    <w:rsid w:val="00F97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3046"/>
  <w15:chartTrackingRefBased/>
  <w15:docId w15:val="{C1E34D6B-ECD0-47A7-98B1-862CA2CE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E3DBA"/>
    <w:pPr>
      <w:spacing w:after="0" w:line="240" w:lineRule="auto"/>
    </w:pPr>
  </w:style>
  <w:style w:type="paragraph" w:styleId="Listenabsatz">
    <w:name w:val="List Paragraph"/>
    <w:basedOn w:val="Standard"/>
    <w:uiPriority w:val="34"/>
    <w:qFormat/>
    <w:rsid w:val="00F3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10228">
      <w:bodyDiv w:val="1"/>
      <w:marLeft w:val="0"/>
      <w:marRight w:val="0"/>
      <w:marTop w:val="0"/>
      <w:marBottom w:val="0"/>
      <w:divBdr>
        <w:top w:val="none" w:sz="0" w:space="0" w:color="auto"/>
        <w:left w:val="none" w:sz="0" w:space="0" w:color="auto"/>
        <w:bottom w:val="none" w:sz="0" w:space="0" w:color="auto"/>
        <w:right w:val="none" w:sz="0" w:space="0" w:color="auto"/>
      </w:divBdr>
    </w:div>
    <w:div w:id="18007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Toller</dc:creator>
  <cp:keywords/>
  <dc:description/>
  <cp:lastModifiedBy>Christian Toller</cp:lastModifiedBy>
  <cp:revision>49</cp:revision>
  <dcterms:created xsi:type="dcterms:W3CDTF">2018-05-06T09:11:00Z</dcterms:created>
  <dcterms:modified xsi:type="dcterms:W3CDTF">2020-10-26T10:11:00Z</dcterms:modified>
</cp:coreProperties>
</file>