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557C" w14:textId="6E02959B" w:rsidR="00BC1FDE" w:rsidRDefault="000643BB" w:rsidP="000643BB">
      <w:pPr>
        <w:pStyle w:val="Untertitel"/>
      </w:pPr>
      <w:r>
        <w:t xml:space="preserve">Version </w:t>
      </w:r>
      <w:r w:rsidR="000957B2">
        <w:t xml:space="preserve">vom </w:t>
      </w:r>
      <w:r w:rsidR="00082612">
        <w:t>26.3.2018</w:t>
      </w:r>
    </w:p>
    <w:p w14:paraId="1C935283" w14:textId="77777777" w:rsidR="00BC1FDE" w:rsidRDefault="00BC1FDE" w:rsidP="005D7E79">
      <w:pPr>
        <w:pStyle w:val="Titel"/>
      </w:pPr>
    </w:p>
    <w:p w14:paraId="5AD1249C" w14:textId="77777777" w:rsidR="00BC1FDE" w:rsidRDefault="00BC1FDE" w:rsidP="005D7E79">
      <w:pPr>
        <w:pStyle w:val="Titel"/>
      </w:pPr>
    </w:p>
    <w:p w14:paraId="24765748" w14:textId="77777777" w:rsidR="00BC1FDE" w:rsidRDefault="00BC1FDE" w:rsidP="005D7E79">
      <w:pPr>
        <w:pStyle w:val="Titel"/>
      </w:pPr>
    </w:p>
    <w:p w14:paraId="6AFF1A21" w14:textId="77777777" w:rsidR="00BC1FDE" w:rsidRDefault="00BC1FDE" w:rsidP="005D7E79">
      <w:pPr>
        <w:pStyle w:val="Titel"/>
      </w:pPr>
    </w:p>
    <w:p w14:paraId="579A4DF0" w14:textId="77777777" w:rsidR="00BC1FDE" w:rsidRDefault="00BC1FDE" w:rsidP="005D7E79">
      <w:pPr>
        <w:pStyle w:val="Titel"/>
      </w:pPr>
    </w:p>
    <w:p w14:paraId="1CEEA6D7" w14:textId="2C6193B5" w:rsidR="00D139D5" w:rsidRDefault="005D7E79" w:rsidP="005D7E79">
      <w:pPr>
        <w:pStyle w:val="Titel"/>
      </w:pPr>
      <w:r w:rsidRPr="005D7E79">
        <w:t>Verzeichni</w:t>
      </w:r>
      <w:r>
        <w:t>s von Verarbeitungstätigkeiten</w:t>
      </w:r>
    </w:p>
    <w:p w14:paraId="5AE9633A" w14:textId="4AF4BBA3" w:rsidR="005D7E79" w:rsidRDefault="005D7E79" w:rsidP="005D7E79">
      <w:r>
        <w:t>gemäß Art. 30 DSGVO</w:t>
      </w:r>
    </w:p>
    <w:p w14:paraId="3000A799" w14:textId="77777777" w:rsidR="005D7E79" w:rsidRDefault="005D7E79" w:rsidP="005D7E79"/>
    <w:p w14:paraId="55ACC408" w14:textId="77777777" w:rsidR="00BC1FDE" w:rsidRDefault="00BC1FDE" w:rsidP="005D7E79"/>
    <w:p w14:paraId="2CFFC599" w14:textId="77777777" w:rsidR="00BC1FDE" w:rsidRDefault="00BC1FDE" w:rsidP="00BC1FDE">
      <w:pPr>
        <w:jc w:val="center"/>
      </w:pPr>
    </w:p>
    <w:p w14:paraId="6B4C54AC" w14:textId="77777777" w:rsidR="00BC1FDE" w:rsidRDefault="00BC1FDE" w:rsidP="00BC1FDE">
      <w:pPr>
        <w:jc w:val="center"/>
      </w:pPr>
    </w:p>
    <w:p w14:paraId="6A593F5F" w14:textId="77777777" w:rsidR="00BC1FDE" w:rsidRDefault="00BC1FDE" w:rsidP="00BC1FDE">
      <w:pPr>
        <w:jc w:val="center"/>
      </w:pPr>
    </w:p>
    <w:p w14:paraId="5306BE48" w14:textId="40A4AFEC" w:rsidR="00882E82" w:rsidRDefault="00142A5B" w:rsidP="00BC1FDE">
      <w:pPr>
        <w:jc w:val="center"/>
      </w:pPr>
      <w:bookmarkStart w:id="0" w:name="OLE_LINK21"/>
      <w:r>
        <w:t>Beispielfirma</w:t>
      </w:r>
    </w:p>
    <w:p w14:paraId="6F1FBEC8" w14:textId="2BED9C9E" w:rsidR="00BC1FDE" w:rsidRDefault="001E2F21" w:rsidP="00BC1FDE">
      <w:pPr>
        <w:jc w:val="center"/>
      </w:pPr>
      <w:r>
        <w:t>Strasse 1</w:t>
      </w:r>
    </w:p>
    <w:p w14:paraId="2A219DAD" w14:textId="2F43524D" w:rsidR="00913F27" w:rsidRPr="004F147A" w:rsidRDefault="00913F27" w:rsidP="00BC1FDE">
      <w:pPr>
        <w:jc w:val="center"/>
      </w:pPr>
      <w:r w:rsidRPr="004F147A">
        <w:t>10</w:t>
      </w:r>
      <w:r w:rsidR="001E2F21">
        <w:t>0</w:t>
      </w:r>
      <w:bookmarkStart w:id="1" w:name="_GoBack"/>
      <w:bookmarkEnd w:id="1"/>
      <w:r w:rsidRPr="004F147A">
        <w:t>0 Wien</w:t>
      </w:r>
    </w:p>
    <w:p w14:paraId="485C773E" w14:textId="661999FE" w:rsidR="00BC1FDE" w:rsidRDefault="00913F27" w:rsidP="00913F27">
      <w:pPr>
        <w:jc w:val="center"/>
      </w:pPr>
      <w:r w:rsidRPr="004F147A">
        <w:t>Österreich</w:t>
      </w:r>
      <w:bookmarkEnd w:id="0"/>
    </w:p>
    <w:p w14:paraId="13DE401F" w14:textId="77777777" w:rsidR="00BC1FDE" w:rsidRDefault="00BC1FDE" w:rsidP="005D7E79"/>
    <w:p w14:paraId="504E9584" w14:textId="77777777" w:rsidR="00BC1FDE" w:rsidRDefault="00BC1FDE" w:rsidP="005D7E79"/>
    <w:p w14:paraId="71CAC1E4" w14:textId="7CE10722" w:rsidR="00BC1FDE" w:rsidRDefault="00BC1FDE">
      <w:pPr>
        <w:spacing w:line="240" w:lineRule="auto"/>
      </w:pPr>
      <w:r>
        <w:br w:type="page"/>
      </w:r>
    </w:p>
    <w:p w14:paraId="5FDBAB92" w14:textId="77777777" w:rsidR="00BC1FDE" w:rsidRDefault="00BC1FDE" w:rsidP="005D7E79"/>
    <w:p w14:paraId="0A7D38F9" w14:textId="77777777" w:rsidR="00BC1FDE" w:rsidRPr="005D7E79" w:rsidRDefault="00BC1FDE" w:rsidP="005D7E79"/>
    <w:p w14:paraId="192E805C" w14:textId="5ADD6D52" w:rsidR="00D139D5" w:rsidRDefault="00BC1FDE">
      <w:pPr>
        <w:pStyle w:val="berschrift2"/>
      </w:pPr>
      <w:r>
        <w:t>Einleitung</w:t>
      </w:r>
    </w:p>
    <w:p w14:paraId="34999EB2" w14:textId="20A22279" w:rsidR="0098696A" w:rsidRDefault="00BC1FDE" w:rsidP="008D117E">
      <w:r>
        <w:t xml:space="preserve">Die </w:t>
      </w:r>
      <w:r w:rsidRPr="00BC1FDE">
        <w:rPr>
          <w:highlight w:val="yellow"/>
        </w:rPr>
        <w:t>Mustermann GmbH</w:t>
      </w:r>
      <w:r>
        <w:t xml:space="preserve"> ist als Unternehmen nach Art. 30 der </w:t>
      </w:r>
      <w:r w:rsidRPr="00BC1FDE">
        <w:t>Datenschutz-Grundverordnung (DSGVO)</w:t>
      </w:r>
      <w:r>
        <w:t xml:space="preserve"> ab dem 25.05.2018 verpflichtet, ein Verzeichnis von Verarbeitungstätigkeiten zu führen. Dieses ist nach Art. 30 Abs. 4 DSGVO auf Anfrage der Aufsichtsbehörde für den Datenschutz zur Verfügung zu stellen. </w:t>
      </w:r>
    </w:p>
    <w:p w14:paraId="6110147A" w14:textId="77777777" w:rsidR="008D117E" w:rsidRPr="008D117E" w:rsidRDefault="008D117E" w:rsidP="008D117E">
      <w:pPr>
        <w:rPr>
          <w:rFonts w:ascii="Helvetica" w:hAnsi="Helvetica"/>
        </w:rPr>
      </w:pPr>
    </w:p>
    <w:p w14:paraId="70140996" w14:textId="1E490314" w:rsidR="00D139D5" w:rsidRDefault="00BC1FDE" w:rsidP="00582FBE">
      <w:pPr>
        <w:pStyle w:val="berschrift2"/>
        <w:tabs>
          <w:tab w:val="left" w:pos="7938"/>
        </w:tabs>
      </w:pPr>
      <w:r>
        <w:t xml:space="preserve">Aufbau und Gliederung des </w:t>
      </w:r>
      <w:r w:rsidRPr="00BC1FDE">
        <w:t>Verzeichnis</w:t>
      </w:r>
      <w:r>
        <w:t>ses von Verarbeitungstätigkeiten</w:t>
      </w:r>
    </w:p>
    <w:p w14:paraId="570A0239" w14:textId="60F81841" w:rsidR="00347443" w:rsidRDefault="00BC1FDE" w:rsidP="008D117E">
      <w:r>
        <w:t xml:space="preserve">Wir haben für das </w:t>
      </w:r>
      <w:r w:rsidRPr="00BC1FDE">
        <w:t>Verzeichnis von V</w:t>
      </w:r>
      <w:r>
        <w:t>erarbeitungstätigkeiten die Geschäftsprozesse in unserem</w:t>
      </w:r>
      <w:r w:rsidR="00E1219B">
        <w:t xml:space="preserve"> Unternehmen</w:t>
      </w:r>
      <w:r>
        <w:t xml:space="preserve"> ermittelt, mit denen wir </w:t>
      </w:r>
      <w:r w:rsidRPr="00BC1FDE">
        <w:t>personenbezogene Daten</w:t>
      </w:r>
      <w:r>
        <w:t xml:space="preserve"> verarbeiten.</w:t>
      </w:r>
      <w:r w:rsidR="005A3B79">
        <w:t xml:space="preserve"> Wir haben uns dabei am „Verarbeitungsbegriff“ i.S.d. Art. 4 Nr. 2 DSGVO orientiert. Danach ist eine </w:t>
      </w:r>
      <w:r w:rsidR="005A3B79" w:rsidRPr="005A3B79">
        <w:t>„Verarbeitung“ jede</w:t>
      </w:r>
      <w:r w:rsidR="005A3B79">
        <w:t>r</w:t>
      </w:r>
      <w:r w:rsidR="005A3B79" w:rsidRPr="005A3B79">
        <w:t xml:space="preserve"> mit oder ohne Hilfe automatisierter Verfahren ausgeführte</w:t>
      </w:r>
      <w:r w:rsidR="005A3B79">
        <w:t>r</w:t>
      </w:r>
      <w:r w:rsidR="005A3B79" w:rsidRPr="005A3B79">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w:t>
      </w:r>
      <w:r w:rsidR="005A3B79">
        <w:t>pfung, die Einschränkung, das Lö</w:t>
      </w:r>
      <w:r w:rsidR="005A3B79" w:rsidRPr="005A3B79">
        <w:t>schen oder die Vernichtung</w:t>
      </w:r>
      <w:r w:rsidR="00E1219B">
        <w:t>.</w:t>
      </w:r>
    </w:p>
    <w:p w14:paraId="12E54CA9" w14:textId="77777777" w:rsidR="008D117E" w:rsidRPr="008D117E" w:rsidRDefault="008D117E" w:rsidP="008D117E">
      <w:pPr>
        <w:rPr>
          <w:rFonts w:ascii="Helvetica" w:hAnsi="Helvetica"/>
        </w:rPr>
      </w:pPr>
    </w:p>
    <w:p w14:paraId="22270D83" w14:textId="50BF39DF" w:rsidR="00D139D5" w:rsidRDefault="00E1219B">
      <w:pPr>
        <w:pStyle w:val="berschrift2"/>
      </w:pPr>
      <w:bookmarkStart w:id="2" w:name="OLE_LINK1"/>
      <w:bookmarkStart w:id="3" w:name="OLE_LINK2"/>
      <w:r>
        <w:t>Inhalt des Verzeichnisses</w:t>
      </w:r>
    </w:p>
    <w:p w14:paraId="75773E50" w14:textId="003F0C6E" w:rsidR="00AD5AAB" w:rsidRDefault="00E1219B" w:rsidP="008D117E">
      <w:r>
        <w:t>Nach Art. 30</w:t>
      </w:r>
      <w:r w:rsidR="00AD5AAB">
        <w:t xml:space="preserve"> Abs. 1 DSGVO hat das Verzeichnis Folgendes zu enthalten:</w:t>
      </w:r>
    </w:p>
    <w:p w14:paraId="168B7CCA" w14:textId="77777777" w:rsidR="00AD5AAB" w:rsidRDefault="00AD5AAB" w:rsidP="008D117E"/>
    <w:p w14:paraId="5EFB3A31" w14:textId="77777777" w:rsidR="00AD5AAB" w:rsidRPr="00AD5AAB" w:rsidRDefault="00AD5AAB" w:rsidP="00AD5AAB">
      <w:pPr>
        <w:numPr>
          <w:ilvl w:val="0"/>
          <w:numId w:val="6"/>
        </w:numPr>
      </w:pPr>
      <w:r w:rsidRPr="00AD5AAB">
        <w:t>den Namen und die Kontaktdaten des Verantwortlichen und gegebenenfalls des gemeinsam mit ihm Verantwortlichen, des Vertreters des Verantwortlichen sowie eines etwaigen Datenschutzbeauftragten;</w:t>
      </w:r>
    </w:p>
    <w:p w14:paraId="66F45D6A" w14:textId="77777777" w:rsidR="00AD5AAB" w:rsidRPr="00AD5AAB" w:rsidRDefault="00AD5AAB" w:rsidP="00AD5AAB">
      <w:pPr>
        <w:numPr>
          <w:ilvl w:val="0"/>
          <w:numId w:val="6"/>
        </w:numPr>
      </w:pPr>
      <w:r w:rsidRPr="00AD5AAB">
        <w:t>die Zwecke der Verarbeitung;</w:t>
      </w:r>
    </w:p>
    <w:p w14:paraId="47B08FC3" w14:textId="77777777" w:rsidR="00AD5AAB" w:rsidRPr="00AD5AAB" w:rsidRDefault="00AD5AAB" w:rsidP="00AD5AAB">
      <w:pPr>
        <w:numPr>
          <w:ilvl w:val="0"/>
          <w:numId w:val="6"/>
        </w:numPr>
      </w:pPr>
      <w:r w:rsidRPr="00AD5AAB">
        <w:t>eine Beschreibung der Kategorien betroffener Personen und der Kategorien personenbezogener Daten;</w:t>
      </w:r>
    </w:p>
    <w:p w14:paraId="5B880707" w14:textId="77777777" w:rsidR="00AD5AAB" w:rsidRPr="00AD5AAB" w:rsidRDefault="00AD5AAB" w:rsidP="00AD5AAB">
      <w:pPr>
        <w:numPr>
          <w:ilvl w:val="0"/>
          <w:numId w:val="6"/>
        </w:numPr>
      </w:pPr>
      <w:r w:rsidRPr="00AD5AAB">
        <w:t>die Kategorien von Empfängern, gegenüber denen die personenbezogenen Daten offengelegt worden sind oder noch offengelegt werden, einschließlich Empfänger in Drittländern oder internationalen Organisationen;</w:t>
      </w:r>
    </w:p>
    <w:p w14:paraId="0C82738F" w14:textId="6EF8C2C8" w:rsidR="00AD5AAB" w:rsidRPr="00AD5AAB" w:rsidRDefault="00AD5AAB" w:rsidP="00AD5AAB">
      <w:pPr>
        <w:numPr>
          <w:ilvl w:val="0"/>
          <w:numId w:val="6"/>
        </w:numPr>
      </w:pPr>
      <w:r w:rsidRPr="00AD5AAB">
        <w:t xml:space="preserve">gegebenenfalls Übermittlungen von personenbezogenen Daten an ein Drittland oder an eine internationale Organisation, einschließlich der Angabe des </w:t>
      </w:r>
      <w:r w:rsidRPr="00AD5AAB">
        <w:lastRenderedPageBreak/>
        <w:t>betreffenden Drittlands oder der betreffenden internationalen Organisation, sowie bei den in Artikel 49 Absatz 1 Unterabsatz 2 genannten Datenübermittlungen die Dokumentierung geeigneter Garantien;</w:t>
      </w:r>
    </w:p>
    <w:p w14:paraId="0397EA87" w14:textId="77777777" w:rsidR="00AD5AAB" w:rsidRPr="00AD5AAB" w:rsidRDefault="00AD5AAB" w:rsidP="00AD5AAB">
      <w:pPr>
        <w:numPr>
          <w:ilvl w:val="0"/>
          <w:numId w:val="6"/>
        </w:numPr>
      </w:pPr>
      <w:r w:rsidRPr="00AD5AAB">
        <w:t>wenn möglich, die vorgesehenen Fristen für die Löschung der verschiedenen Datenkategorien;</w:t>
      </w:r>
    </w:p>
    <w:p w14:paraId="760CEBA5" w14:textId="23FEC958" w:rsidR="00AD5AAB" w:rsidRPr="00AD5AAB" w:rsidRDefault="00AD5AAB" w:rsidP="00AD5AAB">
      <w:pPr>
        <w:numPr>
          <w:ilvl w:val="0"/>
          <w:numId w:val="6"/>
        </w:numPr>
      </w:pPr>
      <w:r w:rsidRPr="00AD5AAB">
        <w:t>wenn möglich, eine allgemeine Beschreibung der technischen und organisatorischen Maßnahmen gemäß Artikel 32 Absatz 1.</w:t>
      </w:r>
    </w:p>
    <w:p w14:paraId="2B10BCA1" w14:textId="77777777" w:rsidR="00AD5AAB" w:rsidRDefault="00AD5AAB" w:rsidP="008D117E"/>
    <w:bookmarkEnd w:id="2"/>
    <w:bookmarkEnd w:id="3"/>
    <w:p w14:paraId="23FAE3CD" w14:textId="1D23ED13" w:rsidR="0098696A" w:rsidRDefault="00AD5AAB" w:rsidP="008D117E">
      <w:r>
        <w:t>D</w:t>
      </w:r>
      <w:r w:rsidR="00BA0D02">
        <w:t>ie Angaben zu Ziff. 1 sind den</w:t>
      </w:r>
      <w:r>
        <w:t xml:space="preserve"> Inhalten zu den einzelnen Verarbeitungen vorangestellt. Im Hinblick auf Ziff. 7 verweisen wir i.d.R. auf unser Datenschutzmanagementsystem, in </w:t>
      </w:r>
      <w:r w:rsidR="00535EDC">
        <w:t>dessen Dokumentation</w:t>
      </w:r>
      <w:r>
        <w:t xml:space="preserve"> die betreffenden Datensicherheitsmaßnahmen aufgeführt bzw. auf diese verwiesen wird. Sofern es im Hinblick auf eine Verarbeitung Besonderheiten zu Datensicherheitsmaßnahmen gibt, werden wir auf diese im Verzeichnis gesondert hinweisen.</w:t>
      </w:r>
    </w:p>
    <w:p w14:paraId="28383B8D" w14:textId="1BEEF58D" w:rsidR="00AD5AAB" w:rsidRDefault="00AD5AAB">
      <w:pPr>
        <w:spacing w:line="240" w:lineRule="auto"/>
      </w:pPr>
      <w:r>
        <w:br w:type="page"/>
      </w:r>
    </w:p>
    <w:p w14:paraId="0AD02F20" w14:textId="77777777" w:rsidR="00AD5AAB" w:rsidRDefault="00AD5AAB" w:rsidP="008D117E">
      <w:pPr>
        <w:sectPr w:rsidR="00AD5AAB">
          <w:footerReference w:type="default" r:id="rId7"/>
          <w:pgSz w:w="11900" w:h="16840"/>
          <w:pgMar w:top="1417" w:right="1417" w:bottom="1133" w:left="1417" w:header="0" w:footer="1474" w:gutter="0"/>
          <w:cols w:space="720"/>
        </w:sectPr>
      </w:pPr>
    </w:p>
    <w:p w14:paraId="394EE12A" w14:textId="6021C6B0" w:rsidR="00AD5AAB" w:rsidRDefault="00AD5AAB" w:rsidP="008D117E"/>
    <w:p w14:paraId="17F55989" w14:textId="77777777" w:rsidR="008D117E" w:rsidRPr="008D117E" w:rsidRDefault="008D117E" w:rsidP="008D117E">
      <w:pPr>
        <w:rPr>
          <w:rFonts w:ascii="Helvetica" w:hAnsi="Helvetica"/>
        </w:rPr>
      </w:pPr>
    </w:p>
    <w:p w14:paraId="3ADF6BCE" w14:textId="0DAAFFBA" w:rsidR="0098696A" w:rsidRDefault="00AD5AAB" w:rsidP="00AD5AAB">
      <w:pPr>
        <w:pStyle w:val="Titel"/>
      </w:pPr>
      <w:r>
        <w:t>Verzeichnis von Verarbeitungstätigkeiten</w:t>
      </w:r>
    </w:p>
    <w:p w14:paraId="1C65EFBE" w14:textId="77777777" w:rsidR="00AD5AAB" w:rsidRDefault="00AD5AAB" w:rsidP="00AD5AAB"/>
    <w:p w14:paraId="742142C8" w14:textId="77777777" w:rsidR="00AD5AAB" w:rsidRDefault="00AD5AAB" w:rsidP="00AD5AAB"/>
    <w:p w14:paraId="3B0BE60C" w14:textId="1FDC3C36" w:rsidR="00AD5AAB" w:rsidRDefault="00AD5AAB" w:rsidP="00AD5AAB">
      <w:pPr>
        <w:rPr>
          <w:b/>
        </w:rPr>
      </w:pPr>
      <w:r>
        <w:rPr>
          <w:b/>
        </w:rPr>
        <w:t>Name und Kontaktdaten des Verantwortlichen:</w:t>
      </w:r>
    </w:p>
    <w:p w14:paraId="119F0162" w14:textId="77777777" w:rsidR="00AD5AAB" w:rsidRDefault="00AD5AAB" w:rsidP="00AD5AAB">
      <w:pPr>
        <w:rPr>
          <w:highlight w:val="yellow"/>
        </w:rPr>
      </w:pPr>
    </w:p>
    <w:p w14:paraId="70DD9642" w14:textId="77777777" w:rsidR="00AD5AAB" w:rsidRDefault="00AD5AAB" w:rsidP="00AD5AAB">
      <w:pPr>
        <w:rPr>
          <w:highlight w:val="yellow"/>
          <w:bdr w:val="none" w:sz="0" w:space="0" w:color="auto"/>
        </w:rPr>
      </w:pPr>
      <w:r>
        <w:rPr>
          <w:highlight w:val="yellow"/>
        </w:rPr>
        <w:t>Mustermann GmbH</w:t>
      </w:r>
    </w:p>
    <w:p w14:paraId="7FDA5FC7" w14:textId="77777777" w:rsidR="00AD5AAB" w:rsidRDefault="00AD5AAB" w:rsidP="00AD5AAB">
      <w:pPr>
        <w:rPr>
          <w:highlight w:val="yellow"/>
        </w:rPr>
      </w:pPr>
      <w:bookmarkStart w:id="4" w:name="OLE_LINK22"/>
      <w:bookmarkStart w:id="5" w:name="OLE_LINK23"/>
      <w:r>
        <w:rPr>
          <w:highlight w:val="yellow"/>
        </w:rPr>
        <w:t>Musterstr. 123</w:t>
      </w:r>
    </w:p>
    <w:p w14:paraId="77995498" w14:textId="77777777" w:rsidR="00AD5AAB" w:rsidRDefault="00AD5AAB" w:rsidP="00AD5AAB">
      <w:pPr>
        <w:rPr>
          <w:highlight w:val="yellow"/>
        </w:rPr>
      </w:pPr>
      <w:r>
        <w:rPr>
          <w:highlight w:val="yellow"/>
        </w:rPr>
        <w:t>12345 Musterstadt</w:t>
      </w:r>
    </w:p>
    <w:p w14:paraId="599DEC4E" w14:textId="504F3C6F" w:rsidR="00AD5AAB" w:rsidRDefault="00AD5AAB" w:rsidP="00AD5AAB">
      <w:pPr>
        <w:rPr>
          <w:b/>
        </w:rPr>
      </w:pPr>
      <w:r>
        <w:rPr>
          <w:highlight w:val="yellow"/>
        </w:rPr>
        <w:t>Musterland</w:t>
      </w:r>
    </w:p>
    <w:bookmarkEnd w:id="4"/>
    <w:bookmarkEnd w:id="5"/>
    <w:p w14:paraId="2B824B20" w14:textId="77777777" w:rsidR="00AD5AAB" w:rsidRDefault="00AD5AAB" w:rsidP="00AD5AAB">
      <w:pPr>
        <w:rPr>
          <w:b/>
        </w:rPr>
      </w:pPr>
    </w:p>
    <w:p w14:paraId="1C04CF84" w14:textId="77777777" w:rsidR="00AD5AAB" w:rsidRDefault="00AD5AAB" w:rsidP="00AD5AAB">
      <w:pPr>
        <w:rPr>
          <w:b/>
        </w:rPr>
      </w:pPr>
    </w:p>
    <w:p w14:paraId="7F99B64B" w14:textId="2B6D58E9" w:rsidR="00AD5AAB" w:rsidRDefault="00AD5AAB" w:rsidP="00AD5AAB">
      <w:pPr>
        <w:rPr>
          <w:b/>
        </w:rPr>
      </w:pPr>
      <w:r w:rsidRPr="00AD5AAB">
        <w:rPr>
          <w:b/>
        </w:rPr>
        <w:t>Datenschutzbeauftragte</w:t>
      </w:r>
      <w:r>
        <w:rPr>
          <w:b/>
        </w:rPr>
        <w:t xml:space="preserve">/r der </w:t>
      </w:r>
      <w:r w:rsidRPr="00AD5AAB">
        <w:rPr>
          <w:b/>
          <w:highlight w:val="yellow"/>
        </w:rPr>
        <w:t>Mustermann GmbH</w:t>
      </w:r>
      <w:r>
        <w:rPr>
          <w:b/>
        </w:rPr>
        <w:t>:</w:t>
      </w:r>
    </w:p>
    <w:p w14:paraId="1CF8B824" w14:textId="77777777" w:rsidR="00AD5AAB" w:rsidRDefault="00AD5AAB" w:rsidP="00AD5AAB">
      <w:pPr>
        <w:rPr>
          <w:b/>
        </w:rPr>
      </w:pPr>
    </w:p>
    <w:p w14:paraId="4AFFFFBE" w14:textId="03CBE214" w:rsidR="00AD5AAB" w:rsidRDefault="00AD5AAB" w:rsidP="00AD5AAB">
      <w:r w:rsidRPr="00AD5AAB">
        <w:rPr>
          <w:highlight w:val="yellow"/>
        </w:rPr>
        <w:t>Maxi Moser</w:t>
      </w:r>
    </w:p>
    <w:p w14:paraId="4FE6FF34" w14:textId="77777777" w:rsidR="00AD5AAB" w:rsidRDefault="00AD5AAB" w:rsidP="00AD5AAB">
      <w:pPr>
        <w:rPr>
          <w:highlight w:val="yellow"/>
        </w:rPr>
      </w:pPr>
      <w:r>
        <w:rPr>
          <w:highlight w:val="yellow"/>
        </w:rPr>
        <w:t>Musterstr. 123</w:t>
      </w:r>
    </w:p>
    <w:p w14:paraId="6BD95092" w14:textId="77777777" w:rsidR="00AD5AAB" w:rsidRDefault="00AD5AAB" w:rsidP="00AD5AAB">
      <w:pPr>
        <w:rPr>
          <w:highlight w:val="yellow"/>
        </w:rPr>
      </w:pPr>
      <w:r>
        <w:rPr>
          <w:highlight w:val="yellow"/>
        </w:rPr>
        <w:t>12345 Musterstadt</w:t>
      </w:r>
    </w:p>
    <w:p w14:paraId="0AF4D359" w14:textId="77777777" w:rsidR="00AD5AAB" w:rsidRDefault="00AD5AAB" w:rsidP="00AD5AAB">
      <w:r>
        <w:rPr>
          <w:highlight w:val="yellow"/>
        </w:rPr>
        <w:t>Musterland</w:t>
      </w:r>
    </w:p>
    <w:p w14:paraId="30381A14" w14:textId="77777777" w:rsidR="00AD5AAB" w:rsidRDefault="00AD5AAB" w:rsidP="00AD5AAB"/>
    <w:p w14:paraId="734D43E9" w14:textId="77777777" w:rsidR="00AD5AAB" w:rsidRDefault="00AD5AAB" w:rsidP="00AD5AAB"/>
    <w:p w14:paraId="763328E5" w14:textId="77777777" w:rsidR="00AD5AAB" w:rsidRDefault="00AD5AAB" w:rsidP="00AD5AAB"/>
    <w:tbl>
      <w:tblPr>
        <w:tblStyle w:val="Gitternetztabelle1hell"/>
        <w:tblW w:w="0" w:type="auto"/>
        <w:tblLook w:val="04A0" w:firstRow="1" w:lastRow="0" w:firstColumn="1" w:lastColumn="0" w:noHBand="0" w:noVBand="1"/>
      </w:tblPr>
      <w:tblGrid>
        <w:gridCol w:w="1566"/>
        <w:gridCol w:w="1678"/>
        <w:gridCol w:w="1624"/>
        <w:gridCol w:w="1574"/>
        <w:gridCol w:w="1629"/>
        <w:gridCol w:w="1632"/>
        <w:gridCol w:w="1517"/>
        <w:gridCol w:w="1460"/>
        <w:gridCol w:w="1575"/>
      </w:tblGrid>
      <w:tr w:rsidR="00B95A97" w14:paraId="387D5AB6" w14:textId="77777777" w:rsidTr="00B95A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6" w:type="dxa"/>
            <w:shd w:val="clear" w:color="auto" w:fill="EDEDED" w:themeFill="text2" w:themeFillTint="33"/>
          </w:tcPr>
          <w:p w14:paraId="33379195" w14:textId="512F6ADD"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8003B5">
              <w:rPr>
                <w:sz w:val="20"/>
                <w:szCs w:val="20"/>
              </w:rPr>
              <w:lastRenderedPageBreak/>
              <w:t>Zwecke der Verarbeitung</w:t>
            </w:r>
          </w:p>
        </w:tc>
        <w:tc>
          <w:tcPr>
            <w:tcW w:w="1678" w:type="dxa"/>
            <w:shd w:val="clear" w:color="auto" w:fill="EDEDED" w:themeFill="text2" w:themeFillTint="33"/>
          </w:tcPr>
          <w:p w14:paraId="75D8D353" w14:textId="79362C2D"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Beschreibung der Kategorien betroffener Personen und der Kategorien personenbezogener Daten</w:t>
            </w:r>
          </w:p>
        </w:tc>
        <w:tc>
          <w:tcPr>
            <w:tcW w:w="1624" w:type="dxa"/>
            <w:shd w:val="clear" w:color="auto" w:fill="EDEDED" w:themeFill="text2" w:themeFillTint="33"/>
          </w:tcPr>
          <w:p w14:paraId="1A2FFAF6" w14:textId="1EF041B1"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Kategorien von Empfängern, gegenüber denen die personenbezogenen Daten offengelegt worden sind oder noch offengelegt werden</w:t>
            </w:r>
            <w:r>
              <w:rPr>
                <w:rStyle w:val="Funotenzeichen"/>
                <w:sz w:val="20"/>
                <w:szCs w:val="20"/>
              </w:rPr>
              <w:footnoteReference w:id="1"/>
            </w:r>
          </w:p>
        </w:tc>
        <w:tc>
          <w:tcPr>
            <w:tcW w:w="1574" w:type="dxa"/>
            <w:shd w:val="clear" w:color="auto" w:fill="EDEDED" w:themeFill="text2" w:themeFillTint="33"/>
          </w:tcPr>
          <w:p w14:paraId="0F7CB06F" w14:textId="60BCF018"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Ggf. Übermittlungen von personenbezogenen Daten an ein Drittland oder an eine internationale Organisation</w:t>
            </w:r>
            <w:r>
              <w:rPr>
                <w:rStyle w:val="Funotenzeichen"/>
                <w:sz w:val="20"/>
                <w:szCs w:val="20"/>
              </w:rPr>
              <w:footnoteReference w:id="2"/>
            </w:r>
          </w:p>
          <w:p w14:paraId="3DBB60BF" w14:textId="77777777"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c>
          <w:tcPr>
            <w:tcW w:w="1629" w:type="dxa"/>
            <w:shd w:val="clear" w:color="auto" w:fill="EDEDED" w:themeFill="text2" w:themeFillTint="33"/>
          </w:tcPr>
          <w:p w14:paraId="5DFFDC53" w14:textId="5FFB73EB"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Vorgesehene Fristen für die Löschung der verschiedenen Datenkategorien</w:t>
            </w:r>
          </w:p>
          <w:p w14:paraId="587B4DC3" w14:textId="77777777"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tc>
        <w:tc>
          <w:tcPr>
            <w:tcW w:w="1632" w:type="dxa"/>
            <w:shd w:val="clear" w:color="auto" w:fill="EDEDED" w:themeFill="text2" w:themeFillTint="33"/>
          </w:tcPr>
          <w:p w14:paraId="0D630B88" w14:textId="6705A9E8"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Allgemeine Beschreibung der technischen und organisatorischen Maßnahmen gemäß Artikel 32 Absatz 1 DSGVO</w:t>
            </w:r>
          </w:p>
        </w:tc>
        <w:tc>
          <w:tcPr>
            <w:tcW w:w="1517" w:type="dxa"/>
            <w:shd w:val="clear" w:color="auto" w:fill="EDEDED" w:themeFill="text2" w:themeFillTint="33"/>
          </w:tcPr>
          <w:p w14:paraId="065923EE" w14:textId="3B11F2AF"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Rechtsgrundlage der </w:t>
            </w:r>
            <w:r w:rsidRPr="00F23FF8">
              <w:rPr>
                <w:sz w:val="20"/>
                <w:szCs w:val="20"/>
              </w:rPr>
              <w:t>Datenverarbeitung</w:t>
            </w:r>
          </w:p>
        </w:tc>
        <w:tc>
          <w:tcPr>
            <w:tcW w:w="1460" w:type="dxa"/>
            <w:shd w:val="clear" w:color="auto" w:fill="EDEDED" w:themeFill="text2" w:themeFillTint="33"/>
          </w:tcPr>
          <w:p w14:paraId="19BDA86F" w14:textId="49B598E6"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Verantwortliche Abteilung</w:t>
            </w:r>
          </w:p>
        </w:tc>
        <w:tc>
          <w:tcPr>
            <w:tcW w:w="1575" w:type="dxa"/>
            <w:shd w:val="clear" w:color="auto" w:fill="EDEDED" w:themeFill="text2" w:themeFillTint="33"/>
          </w:tcPr>
          <w:p w14:paraId="2BBE2425" w14:textId="6631A617"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003B5">
              <w:rPr>
                <w:sz w:val="20"/>
                <w:szCs w:val="20"/>
              </w:rPr>
              <w:t>Anmerkungen</w:t>
            </w:r>
          </w:p>
        </w:tc>
      </w:tr>
      <w:tr w:rsidR="00B95A97" w14:paraId="1BB9EA86" w14:textId="77777777" w:rsidTr="00B95A97">
        <w:tc>
          <w:tcPr>
            <w:cnfStyle w:val="001000000000" w:firstRow="0" w:lastRow="0" w:firstColumn="1" w:lastColumn="0" w:oddVBand="0" w:evenVBand="0" w:oddHBand="0" w:evenHBand="0" w:firstRowFirstColumn="0" w:firstRowLastColumn="0" w:lastRowFirstColumn="0" w:lastRowLastColumn="0"/>
            <w:tcW w:w="1566" w:type="dxa"/>
          </w:tcPr>
          <w:p w14:paraId="75C5F78D" w14:textId="4E2FE2BD"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Cs w:val="0"/>
                <w:sz w:val="20"/>
                <w:szCs w:val="20"/>
              </w:rPr>
            </w:pPr>
            <w:r>
              <w:rPr>
                <w:bCs w:val="0"/>
                <w:sz w:val="20"/>
                <w:szCs w:val="20"/>
              </w:rPr>
              <w:t>Finanzbuchhaltung</w:t>
            </w:r>
          </w:p>
        </w:tc>
        <w:tc>
          <w:tcPr>
            <w:tcW w:w="1678" w:type="dxa"/>
          </w:tcPr>
          <w:p w14:paraId="0C528F00"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Namen, Anschrift, Bankverbindungen, Umsatzsteuer-Identifikationsnummer von Debitoren und Kreditoren</w:t>
            </w:r>
          </w:p>
          <w:p w14:paraId="5644A820"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Umsätze inkl. Rechnungsnummern, Verwendungszwecke und sonstige Angaben, die im Zusammenhang mit Finanztransaktionen anfallen</w:t>
            </w:r>
          </w:p>
          <w:p w14:paraId="22F2A526"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lastRenderedPageBreak/>
              <w:t>Angaben zu Anlagevermögen</w:t>
            </w:r>
          </w:p>
          <w:p w14:paraId="51B66E42"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Betroffene Personengruppen:</w:t>
            </w:r>
          </w:p>
          <w:p w14:paraId="5EB0B071"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Debitoren</w:t>
            </w:r>
          </w:p>
          <w:p w14:paraId="3B6DD06B"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Kreditoren</w:t>
            </w:r>
          </w:p>
          <w:p w14:paraId="7EE16BE3" w14:textId="77777777" w:rsidR="00B95A97" w:rsidRPr="00191CF0" w:rsidRDefault="00B95A97" w:rsidP="00191CF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191CF0">
              <w:rPr>
                <w:sz w:val="20"/>
                <w:szCs w:val="20"/>
              </w:rPr>
              <w:t>ggf. Dritte</w:t>
            </w:r>
          </w:p>
          <w:p w14:paraId="46B6DA41" w14:textId="77777777"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p>
        </w:tc>
        <w:tc>
          <w:tcPr>
            <w:tcW w:w="1624" w:type="dxa"/>
          </w:tcPr>
          <w:p w14:paraId="0ED2EAF7" w14:textId="77777777" w:rsidR="00B95A97" w:rsidRPr="005A67E2" w:rsidRDefault="00B95A97" w:rsidP="005A67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5A67E2">
              <w:rPr>
                <w:bCs/>
                <w:sz w:val="20"/>
                <w:szCs w:val="20"/>
              </w:rPr>
              <w:lastRenderedPageBreak/>
              <w:t>Daten der FiBu werden – soweit gesetzlich erforderlich – an die Finanzverwaltung weitergegeben. Eine Weitergabe der Daten erfolgt auch an Steuerberater und Wirtschaftsprüfer.</w:t>
            </w:r>
          </w:p>
          <w:p w14:paraId="4C8CB9E1" w14:textId="77777777" w:rsidR="00B95A97" w:rsidRPr="005A67E2" w:rsidRDefault="00B95A97" w:rsidP="005A67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p>
          <w:p w14:paraId="6FDFB72B" w14:textId="4DC3D6C3" w:rsidR="00B95A97" w:rsidRPr="008003B5" w:rsidRDefault="00B95A97" w:rsidP="005A67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r w:rsidRPr="005A67E2">
              <w:rPr>
                <w:bCs/>
                <w:sz w:val="20"/>
                <w:szCs w:val="20"/>
              </w:rPr>
              <w:t>Ansonsten erfolgt eine Weitergabe der Daten, wenn und soweit eine Rechtsgrund</w:t>
            </w:r>
            <w:r w:rsidRPr="005A67E2">
              <w:rPr>
                <w:bCs/>
                <w:sz w:val="20"/>
                <w:szCs w:val="20"/>
              </w:rPr>
              <w:lastRenderedPageBreak/>
              <w:t>lage für die Datenübermittlung vorliegt.</w:t>
            </w:r>
          </w:p>
        </w:tc>
        <w:tc>
          <w:tcPr>
            <w:tcW w:w="1574" w:type="dxa"/>
          </w:tcPr>
          <w:p w14:paraId="7482D85D" w14:textId="6D12D180"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Keine.</w:t>
            </w:r>
          </w:p>
        </w:tc>
        <w:tc>
          <w:tcPr>
            <w:tcW w:w="1629" w:type="dxa"/>
          </w:tcPr>
          <w:p w14:paraId="329659B4"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A67E2">
              <w:rPr>
                <w:sz w:val="20"/>
                <w:szCs w:val="20"/>
              </w:rPr>
              <w:t>Buchhaltungsdaten werden für eine Dauer von 10 Jahren aufbewahrt.</w:t>
            </w:r>
          </w:p>
          <w:p w14:paraId="4CFC1E57"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5AB36FC7" w14:textId="0FCFC211"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Nach Ablauf dieser gesetzlichen Aufbewahrungspflicht werden die Daten grundsätzlich gelöscht. Ausgenommen hiervon sind die Fälle, in denen Verwaltungsverfahren oder Gerichtsverfahren anhängig sind, für die be</w:t>
            </w:r>
            <w:r>
              <w:rPr>
                <w:sz w:val="20"/>
                <w:szCs w:val="20"/>
              </w:rPr>
              <w:lastRenderedPageBreak/>
              <w:t>treffenden Daten benötigt werden.</w:t>
            </w:r>
          </w:p>
        </w:tc>
        <w:tc>
          <w:tcPr>
            <w:tcW w:w="1632" w:type="dxa"/>
          </w:tcPr>
          <w:p w14:paraId="30D41935" w14:textId="74949F1F"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Siehe Datenschutzmanagementsystem (DMS)</w:t>
            </w:r>
          </w:p>
        </w:tc>
        <w:tc>
          <w:tcPr>
            <w:tcW w:w="1517" w:type="dxa"/>
          </w:tcPr>
          <w:p w14:paraId="108F566F"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60" w:type="dxa"/>
          </w:tcPr>
          <w:p w14:paraId="641A1F5B"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75" w:type="dxa"/>
          </w:tcPr>
          <w:p w14:paraId="53D7E004" w14:textId="1BF36944"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Keine.</w:t>
            </w:r>
          </w:p>
        </w:tc>
      </w:tr>
      <w:tr w:rsidR="00B95A97" w14:paraId="6C46BFC8" w14:textId="77777777" w:rsidTr="00B95A97">
        <w:tc>
          <w:tcPr>
            <w:cnfStyle w:val="001000000000" w:firstRow="0" w:lastRow="0" w:firstColumn="1" w:lastColumn="0" w:oddVBand="0" w:evenVBand="0" w:oddHBand="0" w:evenHBand="0" w:firstRowFirstColumn="0" w:firstRowLastColumn="0" w:lastRowFirstColumn="0" w:lastRowLastColumn="0"/>
            <w:tcW w:w="1566" w:type="dxa"/>
          </w:tcPr>
          <w:p w14:paraId="4002E2A8" w14:textId="760E851C"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Cs w:val="0"/>
                <w:sz w:val="20"/>
                <w:szCs w:val="20"/>
              </w:rPr>
            </w:pPr>
            <w:r>
              <w:rPr>
                <w:bCs w:val="0"/>
                <w:sz w:val="20"/>
                <w:szCs w:val="20"/>
              </w:rPr>
              <w:t>Zeiterfassung</w:t>
            </w:r>
          </w:p>
        </w:tc>
        <w:tc>
          <w:tcPr>
            <w:tcW w:w="1678" w:type="dxa"/>
          </w:tcPr>
          <w:p w14:paraId="49BE297D" w14:textId="26156C39"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w:t>
            </w:r>
          </w:p>
        </w:tc>
        <w:tc>
          <w:tcPr>
            <w:tcW w:w="1624" w:type="dxa"/>
          </w:tcPr>
          <w:p w14:paraId="1F4A6DD0" w14:textId="1EE593A9"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w:t>
            </w:r>
          </w:p>
        </w:tc>
        <w:tc>
          <w:tcPr>
            <w:tcW w:w="1574" w:type="dxa"/>
          </w:tcPr>
          <w:p w14:paraId="05639065" w14:textId="685E82C6"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29" w:type="dxa"/>
          </w:tcPr>
          <w:p w14:paraId="57A71F46" w14:textId="0CCBD19B"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32" w:type="dxa"/>
          </w:tcPr>
          <w:p w14:paraId="41679D31" w14:textId="1DCE60BF"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17" w:type="dxa"/>
          </w:tcPr>
          <w:p w14:paraId="4C1DF548"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60" w:type="dxa"/>
          </w:tcPr>
          <w:p w14:paraId="67C927A0"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75" w:type="dxa"/>
          </w:tcPr>
          <w:p w14:paraId="3F0635B2" w14:textId="5931D51A" w:rsidR="00B95A97" w:rsidRPr="008003B5"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95A97" w14:paraId="4D7F0ACE" w14:textId="77777777" w:rsidTr="00B95A97">
        <w:tc>
          <w:tcPr>
            <w:cnfStyle w:val="001000000000" w:firstRow="0" w:lastRow="0" w:firstColumn="1" w:lastColumn="0" w:oddVBand="0" w:evenVBand="0" w:oddHBand="0" w:evenHBand="0" w:firstRowFirstColumn="0" w:firstRowLastColumn="0" w:lastRowFirstColumn="0" w:lastRowLastColumn="0"/>
            <w:tcW w:w="1566" w:type="dxa"/>
          </w:tcPr>
          <w:p w14:paraId="3ED42085"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Cs w:val="0"/>
                <w:sz w:val="20"/>
                <w:szCs w:val="20"/>
              </w:rPr>
            </w:pPr>
          </w:p>
        </w:tc>
        <w:tc>
          <w:tcPr>
            <w:tcW w:w="1678" w:type="dxa"/>
          </w:tcPr>
          <w:p w14:paraId="6AF052E0"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p>
        </w:tc>
        <w:tc>
          <w:tcPr>
            <w:tcW w:w="1624" w:type="dxa"/>
          </w:tcPr>
          <w:p w14:paraId="20A83CEF"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bCs/>
                <w:sz w:val="20"/>
                <w:szCs w:val="20"/>
              </w:rPr>
            </w:pPr>
          </w:p>
        </w:tc>
        <w:tc>
          <w:tcPr>
            <w:tcW w:w="1574" w:type="dxa"/>
          </w:tcPr>
          <w:p w14:paraId="7136637B"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29" w:type="dxa"/>
          </w:tcPr>
          <w:p w14:paraId="4E934A89"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32" w:type="dxa"/>
          </w:tcPr>
          <w:p w14:paraId="039F567F"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17" w:type="dxa"/>
          </w:tcPr>
          <w:p w14:paraId="23D4401E"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60" w:type="dxa"/>
          </w:tcPr>
          <w:p w14:paraId="0A00547B" w14:textId="77777777"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75" w:type="dxa"/>
          </w:tcPr>
          <w:p w14:paraId="12C5E8C2" w14:textId="2B021585" w:rsidR="00B95A97" w:rsidRDefault="00B95A97" w:rsidP="008003B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23B4BEB9" w14:textId="77777777" w:rsidR="00AD5AAB" w:rsidRDefault="00AD5AAB" w:rsidP="00AD5AAB">
      <w:pPr>
        <w:rPr>
          <w:b/>
        </w:rPr>
      </w:pPr>
    </w:p>
    <w:p w14:paraId="04A3FFC3" w14:textId="7EFD12C5" w:rsidR="00D139D5" w:rsidRPr="00E1219B" w:rsidRDefault="00D139D5" w:rsidP="00E1219B">
      <w:pPr>
        <w:pStyle w:val="Paragraph"/>
        <w:rPr>
          <w:rFonts w:ascii="Arial" w:eastAsia="Arial" w:hAnsi="Arial" w:cs="Arial"/>
        </w:rPr>
      </w:pPr>
    </w:p>
    <w:sectPr w:rsidR="00D139D5" w:rsidRPr="00E1219B" w:rsidSect="00AD5AAB">
      <w:pgSz w:w="16817" w:h="11901" w:orient="landscape"/>
      <w:pgMar w:top="1418" w:right="1134" w:bottom="1418" w:left="1418" w:header="0" w:footer="14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3753" w14:textId="77777777" w:rsidR="0023690F" w:rsidRDefault="0023690F">
      <w:r>
        <w:separator/>
      </w:r>
    </w:p>
  </w:endnote>
  <w:endnote w:type="continuationSeparator" w:id="0">
    <w:p w14:paraId="20E03BB6" w14:textId="77777777" w:rsidR="0023690F" w:rsidRDefault="0023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Quire Sans Pro">
    <w:altName w:val="Segoe UI"/>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CC14" w14:textId="77777777" w:rsidR="00D139D5" w:rsidRDefault="005870B9">
    <w:pPr>
      <w:pStyle w:val="Text"/>
      <w:jc w:val="right"/>
    </w:pPr>
    <w:r>
      <w:fldChar w:fldCharType="begin"/>
    </w:r>
    <w:r>
      <w:instrText xml:space="preserve"> PAGE </w:instrText>
    </w:r>
    <w:r>
      <w:fldChar w:fldCharType="separate"/>
    </w:r>
    <w:r w:rsidR="00B95A9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7380" w14:textId="77777777" w:rsidR="0023690F" w:rsidRDefault="0023690F">
      <w:r>
        <w:separator/>
      </w:r>
    </w:p>
  </w:footnote>
  <w:footnote w:type="continuationSeparator" w:id="0">
    <w:p w14:paraId="1DA2529F" w14:textId="77777777" w:rsidR="0023690F" w:rsidRDefault="0023690F">
      <w:r>
        <w:continuationSeparator/>
      </w:r>
    </w:p>
  </w:footnote>
  <w:footnote w:id="1">
    <w:p w14:paraId="0214F2A7" w14:textId="466C1963" w:rsidR="00B95A97" w:rsidRDefault="00B95A97">
      <w:pPr>
        <w:pStyle w:val="Funotentext"/>
      </w:pPr>
      <w:r>
        <w:rPr>
          <w:rStyle w:val="Funotenzeichen"/>
        </w:rPr>
        <w:footnoteRef/>
      </w:r>
      <w:r>
        <w:t xml:space="preserve"> </w:t>
      </w:r>
      <w:r>
        <w:rPr>
          <w:bCs/>
        </w:rPr>
        <w:t>E</w:t>
      </w:r>
      <w:r w:rsidRPr="008003B5">
        <w:rPr>
          <w:bCs/>
        </w:rPr>
        <w:t>inschließlich Empfänger in Drittländern oder internationalen Organisationen</w:t>
      </w:r>
    </w:p>
  </w:footnote>
  <w:footnote w:id="2">
    <w:p w14:paraId="4B53C10E" w14:textId="115A9714" w:rsidR="00B95A97" w:rsidRDefault="00B95A97">
      <w:pPr>
        <w:pStyle w:val="Funotentext"/>
      </w:pPr>
      <w:r>
        <w:rPr>
          <w:rStyle w:val="Funotenzeichen"/>
        </w:rPr>
        <w:footnoteRef/>
      </w:r>
      <w:r>
        <w:t xml:space="preserve"> </w:t>
      </w:r>
      <w:r>
        <w:rPr>
          <w:bCs/>
        </w:rPr>
        <w:t>E</w:t>
      </w:r>
      <w:r w:rsidRPr="008003B5">
        <w:rPr>
          <w:bCs/>
        </w:rPr>
        <w:t>inschließlich der Angabe des betreffenden Drittlands oder der betreffenden internationalen Organisation, sowie bei den in </w:t>
      </w:r>
      <w:r w:rsidRPr="008003B5">
        <w:t>Artikel 49</w:t>
      </w:r>
      <w:r w:rsidRPr="008003B5">
        <w:rPr>
          <w:bCs/>
        </w:rPr>
        <w:t> Absatz 1 Unterabsatz 2 genannten Datenübermittlungen die Dokumentierung geeigneter Garantien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41DE3"/>
    <w:multiLevelType w:val="hybridMultilevel"/>
    <w:tmpl w:val="8A98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4E46E7"/>
    <w:multiLevelType w:val="hybridMultilevel"/>
    <w:tmpl w:val="36084D5E"/>
    <w:lvl w:ilvl="0" w:tplc="04070005">
      <w:start w:val="1"/>
      <w:numFmt w:val="bullet"/>
      <w:lvlText w:val=""/>
      <w:lvlJc w:val="left"/>
      <w:pPr>
        <w:ind w:left="718" w:hanging="360"/>
      </w:pPr>
      <w:rPr>
        <w:rFonts w:ascii="Wingdings" w:hAnsi="Wingdings"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4" w15:restartNumberingAfterBreak="0">
    <w:nsid w:val="1E222C6C"/>
    <w:multiLevelType w:val="hybridMultilevel"/>
    <w:tmpl w:val="BA46A29E"/>
    <w:lvl w:ilvl="0" w:tplc="4290DC5C">
      <w:start w:val="1"/>
      <w:numFmt w:val="bullet"/>
      <w:pStyle w:val="Listenabsatz"/>
      <w:lvlText w:val=""/>
      <w:lvlJc w:val="left"/>
      <w:pPr>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5E4CA3"/>
    <w:multiLevelType w:val="hybridMultilevel"/>
    <w:tmpl w:val="A2DE892A"/>
    <w:lvl w:ilvl="0" w:tplc="0EE0F472">
      <w:start w:val="1"/>
      <w:numFmt w:val="decimal"/>
      <w:pStyle w:val="berschrift2"/>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502EA6"/>
    <w:multiLevelType w:val="hybridMultilevel"/>
    <w:tmpl w:val="CB1C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402E3"/>
    <w:multiLevelType w:val="hybridMultilevel"/>
    <w:tmpl w:val="C12C2C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4903E3"/>
    <w:multiLevelType w:val="hybridMultilevel"/>
    <w:tmpl w:val="7E3C6A9E"/>
    <w:lvl w:ilvl="0" w:tplc="17CA1622">
      <w:start w:val="1"/>
      <w:numFmt w:val="bullet"/>
      <w:lvlText w:val=""/>
      <w:lvlJc w:val="left"/>
      <w:pPr>
        <w:ind w:left="170" w:hanging="170"/>
      </w:pPr>
      <w:rPr>
        <w:rFonts w:ascii="Wingdings" w:hAnsi="Wingdings"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9" w15:restartNumberingAfterBreak="0">
    <w:nsid w:val="42EB7813"/>
    <w:multiLevelType w:val="multilevel"/>
    <w:tmpl w:val="36084D5E"/>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10" w15:restartNumberingAfterBreak="0">
    <w:nsid w:val="452E4395"/>
    <w:multiLevelType w:val="hybridMultilevel"/>
    <w:tmpl w:val="D1D6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BB63FE"/>
    <w:multiLevelType w:val="multilevel"/>
    <w:tmpl w:val="B686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AB1B3E"/>
    <w:multiLevelType w:val="multilevel"/>
    <w:tmpl w:val="9E60682E"/>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7"/>
  </w:num>
  <w:num w:numId="4">
    <w:abstractNumId w:val="6"/>
  </w:num>
  <w:num w:numId="5">
    <w:abstractNumId w:val="2"/>
  </w:num>
  <w:num w:numId="6">
    <w:abstractNumId w:val="11"/>
  </w:num>
  <w:num w:numId="7">
    <w:abstractNumId w:val="0"/>
  </w:num>
  <w:num w:numId="8">
    <w:abstractNumId w:val="1"/>
  </w:num>
  <w:num w:numId="9">
    <w:abstractNumId w:val="10"/>
  </w:num>
  <w:num w:numId="10">
    <w:abstractNumId w:val="3"/>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D5"/>
    <w:rsid w:val="000573C4"/>
    <w:rsid w:val="000643BB"/>
    <w:rsid w:val="00082612"/>
    <w:rsid w:val="000957B2"/>
    <w:rsid w:val="000D09B3"/>
    <w:rsid w:val="00142A5B"/>
    <w:rsid w:val="00191CF0"/>
    <w:rsid w:val="001B7AF6"/>
    <w:rsid w:val="001E2F21"/>
    <w:rsid w:val="00230433"/>
    <w:rsid w:val="0023690F"/>
    <w:rsid w:val="00245836"/>
    <w:rsid w:val="002761A1"/>
    <w:rsid w:val="00292350"/>
    <w:rsid w:val="002A04DF"/>
    <w:rsid w:val="002D3F57"/>
    <w:rsid w:val="00347443"/>
    <w:rsid w:val="00363A43"/>
    <w:rsid w:val="003D3854"/>
    <w:rsid w:val="00402B0A"/>
    <w:rsid w:val="0046296C"/>
    <w:rsid w:val="00463171"/>
    <w:rsid w:val="00481679"/>
    <w:rsid w:val="004938A8"/>
    <w:rsid w:val="004A51BB"/>
    <w:rsid w:val="004A75FD"/>
    <w:rsid w:val="004D4D86"/>
    <w:rsid w:val="004F147A"/>
    <w:rsid w:val="00505E57"/>
    <w:rsid w:val="00535EDC"/>
    <w:rsid w:val="0055391A"/>
    <w:rsid w:val="00562234"/>
    <w:rsid w:val="00582FBE"/>
    <w:rsid w:val="005870B9"/>
    <w:rsid w:val="00593BB4"/>
    <w:rsid w:val="005A3B79"/>
    <w:rsid w:val="005A67E2"/>
    <w:rsid w:val="005D7E79"/>
    <w:rsid w:val="00611007"/>
    <w:rsid w:val="00624B35"/>
    <w:rsid w:val="00650635"/>
    <w:rsid w:val="006F32AB"/>
    <w:rsid w:val="008003B5"/>
    <w:rsid w:val="00871034"/>
    <w:rsid w:val="00882E82"/>
    <w:rsid w:val="008D117E"/>
    <w:rsid w:val="008D7AF3"/>
    <w:rsid w:val="00913F27"/>
    <w:rsid w:val="00925F6C"/>
    <w:rsid w:val="0098696A"/>
    <w:rsid w:val="00A37474"/>
    <w:rsid w:val="00A52E39"/>
    <w:rsid w:val="00A85BE3"/>
    <w:rsid w:val="00AD2875"/>
    <w:rsid w:val="00AD5AAB"/>
    <w:rsid w:val="00AE4710"/>
    <w:rsid w:val="00B65B84"/>
    <w:rsid w:val="00B7239A"/>
    <w:rsid w:val="00B95A97"/>
    <w:rsid w:val="00BA0D02"/>
    <w:rsid w:val="00BB0B30"/>
    <w:rsid w:val="00BC1D3C"/>
    <w:rsid w:val="00BC1FDE"/>
    <w:rsid w:val="00C104EE"/>
    <w:rsid w:val="00C214A4"/>
    <w:rsid w:val="00C86420"/>
    <w:rsid w:val="00C871A1"/>
    <w:rsid w:val="00D10655"/>
    <w:rsid w:val="00D139D5"/>
    <w:rsid w:val="00D26C2C"/>
    <w:rsid w:val="00D52FAD"/>
    <w:rsid w:val="00D5491F"/>
    <w:rsid w:val="00D96EE6"/>
    <w:rsid w:val="00DA3A72"/>
    <w:rsid w:val="00DC1C5F"/>
    <w:rsid w:val="00DC3739"/>
    <w:rsid w:val="00E1219B"/>
    <w:rsid w:val="00E66559"/>
    <w:rsid w:val="00E7208A"/>
    <w:rsid w:val="00EA13BE"/>
    <w:rsid w:val="00ED5CAB"/>
    <w:rsid w:val="00EF4EF2"/>
    <w:rsid w:val="00F02685"/>
    <w:rsid w:val="00F23FF8"/>
    <w:rsid w:val="00F666C4"/>
    <w:rsid w:val="00F76F4D"/>
    <w:rsid w:val="00FC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A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AD5AAB"/>
    <w:pPr>
      <w:spacing w:line="360" w:lineRule="atLeast"/>
    </w:pPr>
    <w:rPr>
      <w:rFonts w:ascii="Arial" w:hAnsi="Arial" w:cs="Arial Unicode MS"/>
      <w:color w:val="000000"/>
      <w:sz w:val="24"/>
      <w:szCs w:val="22"/>
    </w:rPr>
  </w:style>
  <w:style w:type="paragraph" w:styleId="berschrift1">
    <w:name w:val="heading 1"/>
    <w:pPr>
      <w:keepNext/>
      <w:suppressAutoHyphens/>
      <w:spacing w:before="280" w:line="240" w:lineRule="atLeast"/>
      <w:outlineLvl w:val="0"/>
    </w:pPr>
    <w:rPr>
      <w:rFonts w:ascii="Arial" w:hAnsi="Arial" w:cs="Arial Unicode MS"/>
      <w:b/>
      <w:bCs/>
      <w:color w:val="000000"/>
      <w:sz w:val="32"/>
      <w:szCs w:val="32"/>
      <w:u w:color="000000"/>
    </w:rPr>
  </w:style>
  <w:style w:type="paragraph" w:styleId="berschrift2">
    <w:name w:val="heading 2"/>
    <w:next w:val="Standard"/>
    <w:link w:val="berschrift2Zchn"/>
    <w:pPr>
      <w:keepNext/>
      <w:numPr>
        <w:numId w:val="1"/>
      </w:numPr>
      <w:suppressAutoHyphens/>
      <w:spacing w:before="280" w:after="100" w:line="240" w:lineRule="atLeast"/>
      <w:outlineLvl w:val="1"/>
    </w:pPr>
    <w:rPr>
      <w:rFonts w:ascii="Arial" w:hAnsi="Arial" w:cs="Arial Unicode MS"/>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uppressAutoHyphens/>
      <w:spacing w:line="360" w:lineRule="atLeast"/>
    </w:pPr>
    <w:rPr>
      <w:rFonts w:ascii="Quire Sans Pro" w:hAnsi="Quire Sans Pro" w:cs="Arial Unicode MS"/>
      <w:color w:val="000000"/>
      <w:sz w:val="24"/>
      <w:szCs w:val="24"/>
      <w:u w:color="000000"/>
    </w:rPr>
  </w:style>
  <w:style w:type="paragraph" w:customStyle="1" w:styleId="Paragraph">
    <w:name w:val="Paragraph"/>
    <w:pPr>
      <w:suppressAutoHyphens/>
      <w:spacing w:line="360" w:lineRule="atLeast"/>
    </w:pPr>
    <w:rPr>
      <w:rFonts w:ascii="Quire Sans Pro" w:hAnsi="Quire Sans Pro" w:cs="Arial Unicode MS"/>
      <w:color w:val="000000"/>
      <w:sz w:val="24"/>
      <w:szCs w:val="24"/>
      <w:u w:color="000000"/>
    </w:rPr>
  </w:style>
  <w:style w:type="character" w:customStyle="1" w:styleId="berschrift2Zchn">
    <w:name w:val="Überschrift 2 Zchn"/>
    <w:basedOn w:val="Absatz-Standardschriftart"/>
    <w:link w:val="berschrift2"/>
    <w:rsid w:val="0098696A"/>
    <w:rPr>
      <w:rFonts w:ascii="Arial" w:hAnsi="Arial" w:cs="Arial Unicode MS"/>
      <w:b/>
      <w:bCs/>
      <w:color w:val="000000"/>
      <w:sz w:val="24"/>
      <w:szCs w:val="24"/>
      <w:u w:color="000000"/>
    </w:rPr>
  </w:style>
  <w:style w:type="character" w:styleId="Kommentarzeichen">
    <w:name w:val="annotation reference"/>
    <w:uiPriority w:val="99"/>
    <w:semiHidden/>
    <w:unhideWhenUsed/>
    <w:rsid w:val="00C871A1"/>
    <w:rPr>
      <w:sz w:val="18"/>
      <w:szCs w:val="18"/>
    </w:rPr>
  </w:style>
  <w:style w:type="paragraph" w:styleId="Kommentartext">
    <w:name w:val="annotation text"/>
    <w:basedOn w:val="Standard"/>
    <w:link w:val="KommentartextZchn"/>
    <w:uiPriority w:val="99"/>
    <w:semiHidden/>
    <w:unhideWhenUsed/>
    <w:rsid w:val="00C871A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Calibri" w:eastAsia="Times New Roman" w:hAnsi="Calibri" w:cs="Times New Roman"/>
      <w:color w:val="auto"/>
      <w:szCs w:val="24"/>
      <w:bdr w:val="none" w:sz="0" w:space="0" w:color="auto"/>
    </w:rPr>
  </w:style>
  <w:style w:type="character" w:customStyle="1" w:styleId="KommentartextZchn">
    <w:name w:val="Kommentartext Zchn"/>
    <w:basedOn w:val="Absatz-Standardschriftart"/>
    <w:link w:val="Kommentartext"/>
    <w:uiPriority w:val="99"/>
    <w:semiHidden/>
    <w:rsid w:val="00C871A1"/>
    <w:rPr>
      <w:rFonts w:ascii="Calibri" w:eastAsia="Times New Roman" w:hAnsi="Calibri"/>
      <w:sz w:val="24"/>
      <w:szCs w:val="24"/>
      <w:bdr w:val="none" w:sz="0" w:space="0" w:color="auto"/>
    </w:rPr>
  </w:style>
  <w:style w:type="paragraph" w:styleId="Sprechblasentext">
    <w:name w:val="Balloon Text"/>
    <w:basedOn w:val="Standard"/>
    <w:link w:val="SprechblasentextZchn"/>
    <w:uiPriority w:val="99"/>
    <w:semiHidden/>
    <w:unhideWhenUsed/>
    <w:rsid w:val="00C871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71A1"/>
    <w:rPr>
      <w:color w:val="000000"/>
      <w:sz w:val="18"/>
      <w:szCs w:val="18"/>
    </w:rPr>
  </w:style>
  <w:style w:type="paragraph" w:styleId="Kopfzeile">
    <w:name w:val="header"/>
    <w:basedOn w:val="Standard"/>
    <w:link w:val="KopfzeileZchn"/>
    <w:uiPriority w:val="99"/>
    <w:unhideWhenUsed/>
    <w:rsid w:val="00292350"/>
    <w:pPr>
      <w:tabs>
        <w:tab w:val="center" w:pos="4536"/>
        <w:tab w:val="right" w:pos="9072"/>
      </w:tabs>
    </w:pPr>
  </w:style>
  <w:style w:type="character" w:customStyle="1" w:styleId="KopfzeileZchn">
    <w:name w:val="Kopfzeile Zchn"/>
    <w:basedOn w:val="Absatz-Standardschriftart"/>
    <w:link w:val="Kopfzeile"/>
    <w:uiPriority w:val="99"/>
    <w:rsid w:val="00292350"/>
    <w:rPr>
      <w:rFonts w:ascii="Helvetica" w:hAnsi="Helvetica" w:cs="Arial Unicode MS"/>
      <w:color w:val="000000"/>
      <w:sz w:val="22"/>
      <w:szCs w:val="22"/>
    </w:rPr>
  </w:style>
  <w:style w:type="paragraph" w:styleId="Fuzeile">
    <w:name w:val="footer"/>
    <w:basedOn w:val="Standard"/>
    <w:link w:val="FuzeileZchn"/>
    <w:uiPriority w:val="99"/>
    <w:unhideWhenUsed/>
    <w:rsid w:val="00292350"/>
    <w:pPr>
      <w:tabs>
        <w:tab w:val="center" w:pos="4536"/>
        <w:tab w:val="right" w:pos="9072"/>
      </w:tabs>
    </w:pPr>
  </w:style>
  <w:style w:type="character" w:customStyle="1" w:styleId="FuzeileZchn">
    <w:name w:val="Fußzeile Zchn"/>
    <w:basedOn w:val="Absatz-Standardschriftart"/>
    <w:link w:val="Fuzeile"/>
    <w:uiPriority w:val="99"/>
    <w:rsid w:val="00292350"/>
    <w:rPr>
      <w:rFonts w:ascii="Helvetica" w:hAnsi="Helvetica" w:cs="Arial Unicode MS"/>
      <w:color w:val="000000"/>
      <w:sz w:val="22"/>
      <w:szCs w:val="22"/>
    </w:rPr>
  </w:style>
  <w:style w:type="paragraph" w:customStyle="1" w:styleId="Formatvorlage1">
    <w:name w:val="Formatvorlage1"/>
    <w:basedOn w:val="Standard"/>
    <w:rsid w:val="00D5491F"/>
  </w:style>
  <w:style w:type="paragraph" w:styleId="Titel">
    <w:name w:val="Title"/>
    <w:basedOn w:val="Standard"/>
    <w:next w:val="Standard"/>
    <w:link w:val="TitelZchn"/>
    <w:uiPriority w:val="10"/>
    <w:qFormat/>
    <w:rsid w:val="005D7E79"/>
    <w:pP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5D7E79"/>
    <w:rPr>
      <w:rFonts w:asciiTheme="majorHAnsi" w:eastAsiaTheme="majorEastAsia" w:hAnsiTheme="majorHAnsi" w:cstheme="majorBidi"/>
      <w:spacing w:val="-10"/>
      <w:kern w:val="28"/>
      <w:sz w:val="48"/>
      <w:szCs w:val="56"/>
    </w:rPr>
  </w:style>
  <w:style w:type="character" w:styleId="BesuchterLink">
    <w:name w:val="FollowedHyperlink"/>
    <w:basedOn w:val="Absatz-Standardschriftart"/>
    <w:uiPriority w:val="99"/>
    <w:semiHidden/>
    <w:unhideWhenUsed/>
    <w:rsid w:val="00AD5AAB"/>
    <w:rPr>
      <w:color w:val="FF00FF" w:themeColor="followedHyperlink"/>
      <w:u w:val="single"/>
    </w:rPr>
  </w:style>
  <w:style w:type="table" w:styleId="Tabellenraster">
    <w:name w:val="Table Grid"/>
    <w:basedOn w:val="NormaleTabelle"/>
    <w:uiPriority w:val="39"/>
    <w:rsid w:val="00AD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2">
    <w:name w:val="Grid Table 1 Light Accent 2"/>
    <w:basedOn w:val="NormaleTabelle"/>
    <w:uiPriority w:val="46"/>
    <w:rsid w:val="00AD5AA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D5A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autoRedefine/>
    <w:uiPriority w:val="99"/>
    <w:unhideWhenUsed/>
    <w:rsid w:val="008003B5"/>
    <w:pPr>
      <w:spacing w:line="240" w:lineRule="auto"/>
    </w:pPr>
    <w:rPr>
      <w:sz w:val="16"/>
      <w:szCs w:val="24"/>
    </w:rPr>
  </w:style>
  <w:style w:type="character" w:customStyle="1" w:styleId="FunotentextZchn">
    <w:name w:val="Fußnotentext Zchn"/>
    <w:basedOn w:val="Absatz-Standardschriftart"/>
    <w:link w:val="Funotentext"/>
    <w:uiPriority w:val="99"/>
    <w:rsid w:val="008003B5"/>
    <w:rPr>
      <w:rFonts w:ascii="Arial" w:hAnsi="Arial" w:cs="Arial Unicode MS"/>
      <w:color w:val="000000"/>
      <w:sz w:val="16"/>
      <w:szCs w:val="24"/>
    </w:rPr>
  </w:style>
  <w:style w:type="character" w:styleId="Funotenzeichen">
    <w:name w:val="footnote reference"/>
    <w:basedOn w:val="Absatz-Standardschriftart"/>
    <w:uiPriority w:val="99"/>
    <w:unhideWhenUsed/>
    <w:rsid w:val="008003B5"/>
    <w:rPr>
      <w:vertAlign w:val="superscript"/>
    </w:rPr>
  </w:style>
  <w:style w:type="paragraph" w:styleId="Listenabsatz">
    <w:name w:val="List Paragraph"/>
    <w:basedOn w:val="Standard"/>
    <w:uiPriority w:val="34"/>
    <w:qFormat/>
    <w:rsid w:val="00191CF0"/>
    <w:pPr>
      <w:numPr>
        <w:numId w:val="11"/>
      </w:numPr>
      <w:spacing w:line="240" w:lineRule="auto"/>
      <w:contextualSpacing/>
    </w:pPr>
  </w:style>
  <w:style w:type="paragraph" w:styleId="Untertitel">
    <w:name w:val="Subtitle"/>
    <w:basedOn w:val="Standard"/>
    <w:next w:val="Standard"/>
    <w:link w:val="UntertitelZchn"/>
    <w:uiPriority w:val="11"/>
    <w:qFormat/>
    <w:rsid w:val="000643B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0643B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957">
      <w:bodyDiv w:val="1"/>
      <w:marLeft w:val="0"/>
      <w:marRight w:val="0"/>
      <w:marTop w:val="0"/>
      <w:marBottom w:val="0"/>
      <w:divBdr>
        <w:top w:val="none" w:sz="0" w:space="0" w:color="auto"/>
        <w:left w:val="none" w:sz="0" w:space="0" w:color="auto"/>
        <w:bottom w:val="none" w:sz="0" w:space="0" w:color="auto"/>
        <w:right w:val="none" w:sz="0" w:space="0" w:color="auto"/>
      </w:divBdr>
    </w:div>
    <w:div w:id="91165151">
      <w:bodyDiv w:val="1"/>
      <w:marLeft w:val="0"/>
      <w:marRight w:val="0"/>
      <w:marTop w:val="0"/>
      <w:marBottom w:val="0"/>
      <w:divBdr>
        <w:top w:val="none" w:sz="0" w:space="0" w:color="auto"/>
        <w:left w:val="none" w:sz="0" w:space="0" w:color="auto"/>
        <w:bottom w:val="none" w:sz="0" w:space="0" w:color="auto"/>
        <w:right w:val="none" w:sz="0" w:space="0" w:color="auto"/>
      </w:divBdr>
    </w:div>
    <w:div w:id="202913593">
      <w:bodyDiv w:val="1"/>
      <w:marLeft w:val="0"/>
      <w:marRight w:val="0"/>
      <w:marTop w:val="0"/>
      <w:marBottom w:val="0"/>
      <w:divBdr>
        <w:top w:val="none" w:sz="0" w:space="0" w:color="auto"/>
        <w:left w:val="none" w:sz="0" w:space="0" w:color="auto"/>
        <w:bottom w:val="none" w:sz="0" w:space="0" w:color="auto"/>
        <w:right w:val="none" w:sz="0" w:space="0" w:color="auto"/>
      </w:divBdr>
    </w:div>
    <w:div w:id="210776132">
      <w:bodyDiv w:val="1"/>
      <w:marLeft w:val="0"/>
      <w:marRight w:val="0"/>
      <w:marTop w:val="0"/>
      <w:marBottom w:val="0"/>
      <w:divBdr>
        <w:top w:val="none" w:sz="0" w:space="0" w:color="auto"/>
        <w:left w:val="none" w:sz="0" w:space="0" w:color="auto"/>
        <w:bottom w:val="none" w:sz="0" w:space="0" w:color="auto"/>
        <w:right w:val="none" w:sz="0" w:space="0" w:color="auto"/>
      </w:divBdr>
    </w:div>
    <w:div w:id="377165397">
      <w:bodyDiv w:val="1"/>
      <w:marLeft w:val="0"/>
      <w:marRight w:val="0"/>
      <w:marTop w:val="0"/>
      <w:marBottom w:val="0"/>
      <w:divBdr>
        <w:top w:val="none" w:sz="0" w:space="0" w:color="auto"/>
        <w:left w:val="none" w:sz="0" w:space="0" w:color="auto"/>
        <w:bottom w:val="none" w:sz="0" w:space="0" w:color="auto"/>
        <w:right w:val="none" w:sz="0" w:space="0" w:color="auto"/>
      </w:divBdr>
    </w:div>
    <w:div w:id="1099520654">
      <w:bodyDiv w:val="1"/>
      <w:marLeft w:val="0"/>
      <w:marRight w:val="0"/>
      <w:marTop w:val="0"/>
      <w:marBottom w:val="0"/>
      <w:divBdr>
        <w:top w:val="none" w:sz="0" w:space="0" w:color="auto"/>
        <w:left w:val="none" w:sz="0" w:space="0" w:color="auto"/>
        <w:bottom w:val="none" w:sz="0" w:space="0" w:color="auto"/>
        <w:right w:val="none" w:sz="0" w:space="0" w:color="auto"/>
      </w:divBdr>
    </w:div>
    <w:div w:id="1338657134">
      <w:bodyDiv w:val="1"/>
      <w:marLeft w:val="0"/>
      <w:marRight w:val="0"/>
      <w:marTop w:val="0"/>
      <w:marBottom w:val="0"/>
      <w:divBdr>
        <w:top w:val="none" w:sz="0" w:space="0" w:color="auto"/>
        <w:left w:val="none" w:sz="0" w:space="0" w:color="auto"/>
        <w:bottom w:val="none" w:sz="0" w:space="0" w:color="auto"/>
        <w:right w:val="none" w:sz="0" w:space="0" w:color="auto"/>
      </w:divBdr>
    </w:div>
    <w:div w:id="1399553730">
      <w:bodyDiv w:val="1"/>
      <w:marLeft w:val="0"/>
      <w:marRight w:val="0"/>
      <w:marTop w:val="0"/>
      <w:marBottom w:val="0"/>
      <w:divBdr>
        <w:top w:val="none" w:sz="0" w:space="0" w:color="auto"/>
        <w:left w:val="none" w:sz="0" w:space="0" w:color="auto"/>
        <w:bottom w:val="none" w:sz="0" w:space="0" w:color="auto"/>
        <w:right w:val="none" w:sz="0" w:space="0" w:color="auto"/>
      </w:divBdr>
    </w:div>
    <w:div w:id="1443568302">
      <w:bodyDiv w:val="1"/>
      <w:marLeft w:val="0"/>
      <w:marRight w:val="0"/>
      <w:marTop w:val="0"/>
      <w:marBottom w:val="0"/>
      <w:divBdr>
        <w:top w:val="none" w:sz="0" w:space="0" w:color="auto"/>
        <w:left w:val="none" w:sz="0" w:space="0" w:color="auto"/>
        <w:bottom w:val="none" w:sz="0" w:space="0" w:color="auto"/>
        <w:right w:val="none" w:sz="0" w:space="0" w:color="auto"/>
      </w:divBdr>
    </w:div>
    <w:div w:id="194846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Toller</cp:lastModifiedBy>
  <cp:revision>11</cp:revision>
  <dcterms:created xsi:type="dcterms:W3CDTF">2017-03-23T15:18:00Z</dcterms:created>
  <dcterms:modified xsi:type="dcterms:W3CDTF">2018-04-10T18:35:00Z</dcterms:modified>
</cp:coreProperties>
</file>